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858A7" w14:textId="77777777" w:rsidR="00C8646E" w:rsidRPr="00D463AC" w:rsidRDefault="00C8646E" w:rsidP="00C8646E">
      <w:pPr>
        <w:spacing w:after="0" w:line="240" w:lineRule="auto"/>
        <w:ind w:right="-360"/>
        <w:rPr>
          <w:rFonts w:ascii="Tahoma" w:eastAsia="Times New Roman" w:hAnsi="Tahoma" w:cs="Times New Roman"/>
          <w:color w:val="4D4D4D"/>
          <w:spacing w:val="4"/>
          <w:sz w:val="14"/>
          <w:szCs w:val="12"/>
        </w:rPr>
      </w:pPr>
      <w:r w:rsidRPr="00D463AC">
        <w:rPr>
          <w:rFonts w:ascii="Tahoma" w:eastAsia="Times New Roman" w:hAnsi="Tahoma" w:cs="Times New Roman"/>
          <w:noProof/>
          <w:color w:val="4D4D4D"/>
          <w:spacing w:val="4"/>
          <w:sz w:val="14"/>
          <w:szCs w:val="12"/>
        </w:rPr>
        <w:drawing>
          <wp:anchor distT="0" distB="0" distL="114300" distR="114300" simplePos="0" relativeHeight="251657216" behindDoc="0" locked="0" layoutInCell="1" allowOverlap="1" wp14:anchorId="25385943" wp14:editId="5A568B96">
            <wp:simplePos x="0" y="0"/>
            <wp:positionH relativeFrom="column">
              <wp:posOffset>5234940</wp:posOffset>
            </wp:positionH>
            <wp:positionV relativeFrom="paragraph">
              <wp:posOffset>-231775</wp:posOffset>
            </wp:positionV>
            <wp:extent cx="695325" cy="901065"/>
            <wp:effectExtent l="0" t="0" r="9525" b="0"/>
            <wp:wrapSquare wrapText="bothSides"/>
            <wp:docPr id="4" name="Picture 4" descr="Hopeworks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peworks_Logo_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5325"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63AC">
        <w:rPr>
          <w:rFonts w:ascii="Century Gothic" w:eastAsia="Times New Roman" w:hAnsi="Century Gothic" w:cs="Times New Roman"/>
          <w:b/>
          <w:spacing w:val="4"/>
        </w:rPr>
        <w:t xml:space="preserve">VIOLENCE PREVENTION EDUCATION </w:t>
      </w:r>
    </w:p>
    <w:p w14:paraId="253858A8" w14:textId="7CF6098B" w:rsidR="00C8646E" w:rsidRPr="00D463AC" w:rsidRDefault="00C8646E" w:rsidP="00C8646E">
      <w:pPr>
        <w:spacing w:after="0" w:line="240" w:lineRule="auto"/>
        <w:ind w:right="-360"/>
        <w:rPr>
          <w:rFonts w:ascii="Century Gothic" w:eastAsia="Times New Roman" w:hAnsi="Century Gothic" w:cs="Times New Roman"/>
          <w:b/>
          <w:spacing w:val="4"/>
        </w:rPr>
      </w:pPr>
      <w:r w:rsidRPr="00D463AC">
        <w:rPr>
          <w:rFonts w:ascii="Century Gothic" w:eastAsia="Times New Roman" w:hAnsi="Century Gothic" w:cs="Times New Roman"/>
          <w:b/>
          <w:spacing w:val="4"/>
        </w:rPr>
        <w:t>PROGRAM REQUEST FORM</w:t>
      </w:r>
      <w:r w:rsidR="00DB48F2" w:rsidRPr="00D463AC">
        <w:rPr>
          <w:rFonts w:ascii="Century Gothic" w:eastAsia="Times New Roman" w:hAnsi="Century Gothic" w:cs="Times New Roman"/>
          <w:b/>
          <w:spacing w:val="4"/>
        </w:rPr>
        <w:t xml:space="preserve"> (FY</w:t>
      </w:r>
      <w:r w:rsidR="00B432F1" w:rsidRPr="00D463AC">
        <w:rPr>
          <w:rFonts w:ascii="Century Gothic" w:eastAsia="Times New Roman" w:hAnsi="Century Gothic" w:cs="Times New Roman"/>
          <w:b/>
          <w:spacing w:val="4"/>
        </w:rPr>
        <w:t>2</w:t>
      </w:r>
      <w:r w:rsidR="007A69E7">
        <w:rPr>
          <w:rFonts w:ascii="Century Gothic" w:eastAsia="Times New Roman" w:hAnsi="Century Gothic" w:cs="Times New Roman"/>
          <w:b/>
          <w:spacing w:val="4"/>
        </w:rPr>
        <w:t xml:space="preserve">4 </w:t>
      </w:r>
      <w:r w:rsidR="007A69E7" w:rsidRPr="007A69E7">
        <w:rPr>
          <w:rFonts w:ascii="Century Gothic" w:eastAsia="Times New Roman" w:hAnsi="Century Gothic" w:cs="Times New Roman"/>
          <w:bCs/>
          <w:spacing w:val="4"/>
        </w:rPr>
        <w:t>[July 2023-June 2024]</w:t>
      </w:r>
      <w:r w:rsidRPr="00D463AC">
        <w:rPr>
          <w:rFonts w:ascii="Century Gothic" w:eastAsia="Times New Roman" w:hAnsi="Century Gothic" w:cs="Times New Roman"/>
          <w:b/>
          <w:spacing w:val="4"/>
        </w:rPr>
        <w:t>)</w:t>
      </w:r>
    </w:p>
    <w:p w14:paraId="253858A9" w14:textId="77777777" w:rsidR="00C8646E" w:rsidRPr="00D463AC" w:rsidRDefault="00C8646E" w:rsidP="00C8646E">
      <w:pPr>
        <w:spacing w:after="0" w:line="240" w:lineRule="auto"/>
        <w:rPr>
          <w:rFonts w:ascii="Century Gothic" w:eastAsia="Times New Roman" w:hAnsi="Century Gothic" w:cs="Times New Roman"/>
          <w:b/>
          <w:color w:val="4D4D4D"/>
          <w:spacing w:val="4"/>
          <w:sz w:val="12"/>
          <w:szCs w:val="12"/>
        </w:rPr>
      </w:pPr>
    </w:p>
    <w:p w14:paraId="253858AA" w14:textId="2471C041" w:rsidR="00C8646E" w:rsidRPr="00D463AC" w:rsidRDefault="00C8646E" w:rsidP="00C8646E">
      <w:pPr>
        <w:spacing w:after="0" w:line="240" w:lineRule="auto"/>
        <w:ind w:right="-360"/>
        <w:rPr>
          <w:rFonts w:ascii="Century Gothic" w:eastAsia="Times New Roman" w:hAnsi="Century Gothic" w:cs="Times New Roman"/>
          <w:b/>
          <w:color w:val="4D4D4D"/>
          <w:spacing w:val="4"/>
          <w:sz w:val="20"/>
          <w:szCs w:val="20"/>
        </w:rPr>
      </w:pPr>
      <w:r w:rsidRPr="00D463AC">
        <w:rPr>
          <w:rFonts w:ascii="Century Gothic" w:eastAsia="Times New Roman" w:hAnsi="Century Gothic" w:cs="Times New Roman"/>
          <w:b/>
          <w:color w:val="4D4D4D"/>
          <w:spacing w:val="4"/>
          <w:sz w:val="20"/>
          <w:szCs w:val="20"/>
        </w:rPr>
        <w:t xml:space="preserve">Please return to: </w:t>
      </w:r>
      <w:hyperlink r:id="rId7" w:history="1">
        <w:r w:rsidR="00DA5543" w:rsidRPr="00F81B10">
          <w:rPr>
            <w:rStyle w:val="Hyperlink"/>
            <w:rFonts w:ascii="Century Gothic" w:eastAsia="Times New Roman" w:hAnsi="Century Gothic" w:cs="Times New Roman"/>
            <w:b/>
            <w:spacing w:val="4"/>
            <w:sz w:val="20"/>
            <w:szCs w:val="20"/>
          </w:rPr>
          <w:t>cedevents@hopeworksofhc.org</w:t>
        </w:r>
      </w:hyperlink>
      <w:r w:rsidR="00D463AC">
        <w:rPr>
          <w:rFonts w:ascii="Century Gothic" w:eastAsia="Times New Roman" w:hAnsi="Century Gothic" w:cs="Times New Roman"/>
          <w:b/>
          <w:color w:val="4D4D4D"/>
          <w:spacing w:val="4"/>
          <w:sz w:val="20"/>
          <w:szCs w:val="20"/>
        </w:rPr>
        <w:t xml:space="preserve"> </w:t>
      </w:r>
    </w:p>
    <w:p w14:paraId="253858AB" w14:textId="77777777" w:rsidR="00C8646E" w:rsidRPr="00D463AC" w:rsidRDefault="00C8646E" w:rsidP="00C8646E">
      <w:pPr>
        <w:spacing w:after="0" w:line="240" w:lineRule="auto"/>
        <w:rPr>
          <w:rFonts w:ascii="Century Gothic" w:eastAsia="Times New Roman" w:hAnsi="Century Gothic" w:cs="Times New Roman"/>
          <w:b/>
          <w:color w:val="4D4D4D"/>
          <w:spacing w:val="4"/>
          <w:sz w:val="14"/>
          <w:szCs w:val="14"/>
        </w:rPr>
      </w:pPr>
    </w:p>
    <w:p w14:paraId="253858AC" w14:textId="77777777" w:rsidR="00C8646E" w:rsidRPr="00D463AC" w:rsidRDefault="00C8646E" w:rsidP="00D463AC">
      <w:pPr>
        <w:spacing w:before="40" w:after="40" w:line="240" w:lineRule="auto"/>
        <w:rPr>
          <w:rFonts w:ascii="Century Gothic" w:eastAsia="Times New Roman" w:hAnsi="Century Gothic" w:cs="Times New Roman"/>
          <w:b/>
          <w:sz w:val="18"/>
          <w:szCs w:val="18"/>
        </w:rPr>
      </w:pPr>
      <w:r w:rsidRPr="00D463AC">
        <w:rPr>
          <w:rFonts w:ascii="Century Gothic" w:eastAsia="Times New Roman" w:hAnsi="Century Gothic" w:cs="Times New Roman"/>
          <w:b/>
          <w:sz w:val="18"/>
          <w:szCs w:val="18"/>
        </w:rPr>
        <w:t xml:space="preserve">DATE SUBMITTED: _______________  </w:t>
      </w:r>
    </w:p>
    <w:p w14:paraId="253858AD" w14:textId="77777777" w:rsidR="00C8646E" w:rsidRPr="00C8646E" w:rsidRDefault="00C8646E" w:rsidP="00C8646E">
      <w:pPr>
        <w:spacing w:before="40" w:after="40" w:line="240" w:lineRule="auto"/>
        <w:rPr>
          <w:rFonts w:ascii="Century Gothic" w:eastAsia="Times New Roman" w:hAnsi="Century Gothic" w:cs="Times New Roman"/>
          <w:b/>
          <w:color w:val="008000"/>
          <w:sz w:val="18"/>
          <w:szCs w:val="18"/>
        </w:rPr>
      </w:pPr>
    </w:p>
    <w:tbl>
      <w:tblPr>
        <w:tblW w:w="955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528"/>
        <w:gridCol w:w="6030"/>
      </w:tblGrid>
      <w:tr w:rsidR="00C8646E" w:rsidRPr="00C8646E" w14:paraId="253858AF" w14:textId="77777777" w:rsidTr="0000340B">
        <w:trPr>
          <w:trHeight w:hRule="exact" w:val="83"/>
        </w:trPr>
        <w:tc>
          <w:tcPr>
            <w:tcW w:w="9558" w:type="dxa"/>
            <w:gridSpan w:val="2"/>
            <w:tcBorders>
              <w:top w:val="single" w:sz="4" w:space="0" w:color="C0C0C0"/>
              <w:left w:val="single" w:sz="4" w:space="0" w:color="C0C0C0"/>
              <w:bottom w:val="single" w:sz="4" w:space="0" w:color="C0C0C0"/>
              <w:right w:val="single" w:sz="4" w:space="0" w:color="C0C0C0"/>
            </w:tcBorders>
            <w:shd w:val="clear" w:color="auto" w:fill="00ACA1"/>
            <w:vAlign w:val="bottom"/>
          </w:tcPr>
          <w:p w14:paraId="253858AE" w14:textId="77777777" w:rsidR="00C8646E" w:rsidRPr="00C8646E" w:rsidRDefault="00C8646E" w:rsidP="00C8646E">
            <w:pPr>
              <w:spacing w:before="40" w:after="40" w:line="240" w:lineRule="auto"/>
              <w:rPr>
                <w:rFonts w:ascii="Century Gothic" w:eastAsia="Times New Roman" w:hAnsi="Century Gothic" w:cs="Times New Roman"/>
                <w:sz w:val="18"/>
                <w:szCs w:val="18"/>
              </w:rPr>
            </w:pPr>
            <w:r w:rsidRPr="00C8646E">
              <w:rPr>
                <w:rFonts w:ascii="Century Gothic" w:eastAsia="Times New Roman" w:hAnsi="Century Gothic" w:cs="Times New Roman"/>
                <w:b/>
                <w:color w:val="008000"/>
                <w:sz w:val="18"/>
                <w:szCs w:val="18"/>
              </w:rPr>
              <w:t xml:space="preserve"> </w:t>
            </w:r>
          </w:p>
        </w:tc>
      </w:tr>
      <w:tr w:rsidR="00C8646E" w:rsidRPr="00C8646E" w14:paraId="253858B1" w14:textId="77777777" w:rsidTr="0000340B">
        <w:trPr>
          <w:tblHeader/>
        </w:trPr>
        <w:tc>
          <w:tcPr>
            <w:tcW w:w="9558" w:type="dxa"/>
            <w:gridSpan w:val="2"/>
            <w:tcBorders>
              <w:top w:val="nil"/>
              <w:left w:val="single" w:sz="4" w:space="0" w:color="808080"/>
              <w:right w:val="single" w:sz="4" w:space="0" w:color="808080"/>
            </w:tcBorders>
            <w:shd w:val="clear" w:color="auto" w:fill="000000"/>
          </w:tcPr>
          <w:p w14:paraId="253858B0" w14:textId="77777777" w:rsidR="00C8646E" w:rsidRPr="00C8646E" w:rsidRDefault="00C8646E" w:rsidP="00C8646E">
            <w:pPr>
              <w:keepNext/>
              <w:spacing w:before="60" w:after="60" w:line="240" w:lineRule="auto"/>
              <w:outlineLvl w:val="1"/>
              <w:rPr>
                <w:rFonts w:ascii="Century Gothic" w:eastAsia="Times New Roman" w:hAnsi="Century Gothic" w:cs="Arial"/>
                <w:b/>
                <w:bCs/>
                <w:iCs/>
                <w:color w:val="FFFFFF"/>
                <w:spacing w:val="4"/>
                <w:sz w:val="20"/>
                <w:szCs w:val="20"/>
              </w:rPr>
            </w:pPr>
            <w:r w:rsidRPr="00C8646E">
              <w:rPr>
                <w:rFonts w:ascii="Century Gothic" w:eastAsia="Times New Roman" w:hAnsi="Century Gothic" w:cs="Arial"/>
                <w:b/>
                <w:bCs/>
                <w:iCs/>
                <w:color w:val="FFFFFF"/>
                <w:spacing w:val="4"/>
                <w:sz w:val="20"/>
                <w:szCs w:val="20"/>
              </w:rPr>
              <w:t xml:space="preserve">AGENCY INFORMATION                          </w:t>
            </w:r>
            <w:r w:rsidRPr="00C8646E">
              <w:rPr>
                <w:rFonts w:ascii="Century Gothic" w:eastAsia="Times New Roman" w:hAnsi="Century Gothic" w:cs="Arial"/>
                <w:bCs/>
                <w:i/>
                <w:iCs/>
                <w:color w:val="FFFFFF"/>
                <w:spacing w:val="4"/>
                <w:sz w:val="20"/>
                <w:szCs w:val="20"/>
              </w:rPr>
              <w:t>please complete the information below</w:t>
            </w:r>
          </w:p>
        </w:tc>
      </w:tr>
      <w:tr w:rsidR="00C8646E" w:rsidRPr="00C8646E" w14:paraId="253858B4" w14:textId="77777777" w:rsidTr="0000340B">
        <w:tc>
          <w:tcPr>
            <w:tcW w:w="3528" w:type="dxa"/>
            <w:vAlign w:val="bottom"/>
          </w:tcPr>
          <w:p w14:paraId="253858B2" w14:textId="77777777" w:rsidR="00C8646E" w:rsidRPr="00C8646E" w:rsidRDefault="00C8646E" w:rsidP="00C8646E">
            <w:pPr>
              <w:spacing w:before="40" w:after="40" w:line="240" w:lineRule="auto"/>
              <w:rPr>
                <w:rFonts w:ascii="Century Gothic" w:eastAsia="Times New Roman" w:hAnsi="Century Gothic" w:cs="Times New Roman"/>
                <w:b/>
                <w:sz w:val="18"/>
                <w:szCs w:val="18"/>
              </w:rPr>
            </w:pPr>
            <w:r w:rsidRPr="00C8646E">
              <w:rPr>
                <w:rFonts w:ascii="Century Gothic" w:eastAsia="Times New Roman" w:hAnsi="Century Gothic" w:cs="Times New Roman"/>
                <w:b/>
                <w:sz w:val="18"/>
                <w:szCs w:val="18"/>
              </w:rPr>
              <w:t>Sponsoring Agency</w:t>
            </w:r>
          </w:p>
        </w:tc>
        <w:tc>
          <w:tcPr>
            <w:tcW w:w="6030" w:type="dxa"/>
          </w:tcPr>
          <w:p w14:paraId="253858B3" w14:textId="77777777" w:rsidR="00C8646E" w:rsidRPr="00C8646E" w:rsidRDefault="00C8646E" w:rsidP="00C8646E">
            <w:pPr>
              <w:spacing w:before="40" w:after="40" w:line="240" w:lineRule="auto"/>
              <w:rPr>
                <w:rFonts w:ascii="Century Gothic" w:eastAsia="Times New Roman" w:hAnsi="Century Gothic" w:cs="Times New Roman"/>
                <w:sz w:val="18"/>
                <w:szCs w:val="18"/>
              </w:rPr>
            </w:pPr>
          </w:p>
        </w:tc>
      </w:tr>
      <w:tr w:rsidR="00C8646E" w:rsidRPr="00C8646E" w14:paraId="253858B7" w14:textId="77777777" w:rsidTr="0000340B">
        <w:tc>
          <w:tcPr>
            <w:tcW w:w="3528" w:type="dxa"/>
            <w:vAlign w:val="bottom"/>
          </w:tcPr>
          <w:p w14:paraId="253858B5" w14:textId="77777777" w:rsidR="00C8646E" w:rsidRPr="00C8646E" w:rsidRDefault="00C8646E" w:rsidP="00C8646E">
            <w:pPr>
              <w:spacing w:before="40" w:after="40" w:line="240" w:lineRule="auto"/>
              <w:rPr>
                <w:rFonts w:ascii="Century Gothic" w:eastAsia="Times New Roman" w:hAnsi="Century Gothic" w:cs="Times New Roman"/>
                <w:b/>
                <w:sz w:val="18"/>
                <w:szCs w:val="18"/>
              </w:rPr>
            </w:pPr>
            <w:r w:rsidRPr="00C8646E">
              <w:rPr>
                <w:rFonts w:ascii="Century Gothic" w:eastAsia="Times New Roman" w:hAnsi="Century Gothic" w:cs="Times New Roman"/>
                <w:b/>
                <w:sz w:val="18"/>
                <w:szCs w:val="18"/>
              </w:rPr>
              <w:t>Contact Person</w:t>
            </w:r>
          </w:p>
        </w:tc>
        <w:tc>
          <w:tcPr>
            <w:tcW w:w="6030" w:type="dxa"/>
          </w:tcPr>
          <w:p w14:paraId="253858B6" w14:textId="77777777" w:rsidR="00C8646E" w:rsidRPr="00C8646E" w:rsidRDefault="00C8646E" w:rsidP="00C8646E">
            <w:pPr>
              <w:spacing w:before="40" w:after="40" w:line="240" w:lineRule="auto"/>
              <w:rPr>
                <w:rFonts w:ascii="Century Gothic" w:eastAsia="Times New Roman" w:hAnsi="Century Gothic" w:cs="Times New Roman"/>
                <w:sz w:val="18"/>
                <w:szCs w:val="18"/>
              </w:rPr>
            </w:pPr>
          </w:p>
        </w:tc>
      </w:tr>
      <w:tr w:rsidR="00C8646E" w:rsidRPr="00C8646E" w14:paraId="253858BA" w14:textId="77777777" w:rsidTr="0000340B">
        <w:tc>
          <w:tcPr>
            <w:tcW w:w="3528" w:type="dxa"/>
            <w:vAlign w:val="bottom"/>
          </w:tcPr>
          <w:p w14:paraId="253858B8" w14:textId="77777777" w:rsidR="00C8646E" w:rsidRPr="00C8646E" w:rsidRDefault="00C8646E" w:rsidP="00C8646E">
            <w:pPr>
              <w:spacing w:before="40" w:after="40" w:line="240" w:lineRule="auto"/>
              <w:rPr>
                <w:rFonts w:ascii="Century Gothic" w:eastAsia="Times New Roman" w:hAnsi="Century Gothic" w:cs="Times New Roman"/>
                <w:b/>
                <w:sz w:val="18"/>
                <w:szCs w:val="18"/>
              </w:rPr>
            </w:pPr>
            <w:r w:rsidRPr="00C8646E">
              <w:rPr>
                <w:rFonts w:ascii="Century Gothic" w:eastAsia="Times New Roman" w:hAnsi="Century Gothic" w:cs="Times New Roman"/>
                <w:b/>
                <w:sz w:val="18"/>
                <w:szCs w:val="18"/>
              </w:rPr>
              <w:t>Address of Agency</w:t>
            </w:r>
          </w:p>
        </w:tc>
        <w:tc>
          <w:tcPr>
            <w:tcW w:w="6030" w:type="dxa"/>
          </w:tcPr>
          <w:p w14:paraId="253858B9" w14:textId="77777777" w:rsidR="00C8646E" w:rsidRPr="00C8646E" w:rsidRDefault="00C8646E" w:rsidP="00C8646E">
            <w:pPr>
              <w:spacing w:before="40" w:after="40" w:line="240" w:lineRule="auto"/>
              <w:rPr>
                <w:rFonts w:ascii="Century Gothic" w:eastAsia="Times New Roman" w:hAnsi="Century Gothic" w:cs="Times New Roman"/>
                <w:sz w:val="18"/>
                <w:szCs w:val="18"/>
              </w:rPr>
            </w:pPr>
          </w:p>
        </w:tc>
      </w:tr>
      <w:tr w:rsidR="00C8646E" w:rsidRPr="00C8646E" w14:paraId="253858BD" w14:textId="77777777" w:rsidTr="0000340B">
        <w:tc>
          <w:tcPr>
            <w:tcW w:w="3528" w:type="dxa"/>
            <w:vAlign w:val="bottom"/>
          </w:tcPr>
          <w:p w14:paraId="253858BB" w14:textId="77777777" w:rsidR="00C8646E" w:rsidRPr="00C8646E" w:rsidRDefault="00C8646E" w:rsidP="00C8646E">
            <w:pPr>
              <w:spacing w:before="40" w:after="40" w:line="240" w:lineRule="auto"/>
              <w:rPr>
                <w:rFonts w:ascii="Century Gothic" w:eastAsia="Times New Roman" w:hAnsi="Century Gothic" w:cs="Times New Roman"/>
                <w:b/>
                <w:sz w:val="18"/>
                <w:szCs w:val="18"/>
              </w:rPr>
            </w:pPr>
            <w:r w:rsidRPr="00C8646E">
              <w:rPr>
                <w:rFonts w:ascii="Century Gothic" w:eastAsia="Times New Roman" w:hAnsi="Century Gothic" w:cs="Times New Roman"/>
                <w:b/>
                <w:sz w:val="18"/>
                <w:szCs w:val="18"/>
              </w:rPr>
              <w:t>Phone Number</w:t>
            </w:r>
          </w:p>
        </w:tc>
        <w:tc>
          <w:tcPr>
            <w:tcW w:w="6030" w:type="dxa"/>
          </w:tcPr>
          <w:p w14:paraId="253858BC" w14:textId="77777777" w:rsidR="00C8646E" w:rsidRPr="00C8646E" w:rsidRDefault="00C8646E" w:rsidP="00C8646E">
            <w:pPr>
              <w:spacing w:before="40" w:after="40" w:line="240" w:lineRule="auto"/>
              <w:rPr>
                <w:rFonts w:ascii="Century Gothic" w:eastAsia="Times New Roman" w:hAnsi="Century Gothic" w:cs="Times New Roman"/>
                <w:sz w:val="18"/>
                <w:szCs w:val="18"/>
              </w:rPr>
            </w:pPr>
          </w:p>
        </w:tc>
      </w:tr>
      <w:tr w:rsidR="00C8646E" w:rsidRPr="00C8646E" w14:paraId="253858C0" w14:textId="77777777" w:rsidTr="0000340B">
        <w:tc>
          <w:tcPr>
            <w:tcW w:w="3528" w:type="dxa"/>
            <w:vAlign w:val="bottom"/>
          </w:tcPr>
          <w:p w14:paraId="253858BE" w14:textId="77777777" w:rsidR="00C8646E" w:rsidRPr="00C8646E" w:rsidRDefault="00C8646E" w:rsidP="00C8646E">
            <w:pPr>
              <w:spacing w:before="40" w:after="40" w:line="240" w:lineRule="auto"/>
              <w:rPr>
                <w:rFonts w:ascii="Century Gothic" w:eastAsia="Times New Roman" w:hAnsi="Century Gothic" w:cs="Times New Roman"/>
                <w:b/>
                <w:sz w:val="18"/>
                <w:szCs w:val="18"/>
              </w:rPr>
            </w:pPr>
            <w:r w:rsidRPr="00C8646E">
              <w:rPr>
                <w:rFonts w:ascii="Century Gothic" w:eastAsia="Times New Roman" w:hAnsi="Century Gothic" w:cs="Times New Roman"/>
                <w:b/>
                <w:sz w:val="18"/>
                <w:szCs w:val="18"/>
              </w:rPr>
              <w:t>E-Mail Address</w:t>
            </w:r>
          </w:p>
        </w:tc>
        <w:tc>
          <w:tcPr>
            <w:tcW w:w="6030" w:type="dxa"/>
          </w:tcPr>
          <w:p w14:paraId="253858BF" w14:textId="77777777" w:rsidR="00C8646E" w:rsidRPr="00C8646E" w:rsidRDefault="00C8646E" w:rsidP="00C8646E">
            <w:pPr>
              <w:spacing w:before="40" w:after="40" w:line="240" w:lineRule="auto"/>
              <w:rPr>
                <w:rFonts w:ascii="Century Gothic" w:eastAsia="Times New Roman" w:hAnsi="Century Gothic" w:cs="Times New Roman"/>
                <w:sz w:val="18"/>
                <w:szCs w:val="18"/>
              </w:rPr>
            </w:pPr>
          </w:p>
        </w:tc>
      </w:tr>
      <w:tr w:rsidR="00C8646E" w:rsidRPr="00C8646E" w14:paraId="253858C3" w14:textId="77777777" w:rsidTr="0000340B">
        <w:tc>
          <w:tcPr>
            <w:tcW w:w="3528" w:type="dxa"/>
            <w:vAlign w:val="bottom"/>
          </w:tcPr>
          <w:p w14:paraId="253858C1" w14:textId="77777777" w:rsidR="00C8646E" w:rsidRPr="00C8646E" w:rsidRDefault="00C8646E" w:rsidP="00C8646E">
            <w:pPr>
              <w:spacing w:before="40" w:after="40" w:line="240" w:lineRule="auto"/>
              <w:rPr>
                <w:rFonts w:ascii="Century Gothic" w:eastAsia="Times New Roman" w:hAnsi="Century Gothic" w:cs="Times New Roman"/>
                <w:b/>
                <w:sz w:val="18"/>
                <w:szCs w:val="18"/>
              </w:rPr>
            </w:pPr>
            <w:r w:rsidRPr="00C8646E">
              <w:rPr>
                <w:rFonts w:ascii="Century Gothic" w:eastAsia="Times New Roman" w:hAnsi="Century Gothic" w:cs="Times New Roman"/>
                <w:b/>
                <w:sz w:val="18"/>
                <w:szCs w:val="18"/>
              </w:rPr>
              <w:t>Cell or Mobile (if applicable)</w:t>
            </w:r>
          </w:p>
        </w:tc>
        <w:tc>
          <w:tcPr>
            <w:tcW w:w="6030" w:type="dxa"/>
          </w:tcPr>
          <w:p w14:paraId="253858C2" w14:textId="77777777" w:rsidR="00C8646E" w:rsidRPr="00C8646E" w:rsidRDefault="00C8646E" w:rsidP="00C8646E">
            <w:pPr>
              <w:spacing w:before="40" w:after="40" w:line="240" w:lineRule="auto"/>
              <w:rPr>
                <w:rFonts w:ascii="Century Gothic" w:eastAsia="Times New Roman" w:hAnsi="Century Gothic" w:cs="Times New Roman"/>
                <w:sz w:val="18"/>
                <w:szCs w:val="18"/>
              </w:rPr>
            </w:pPr>
          </w:p>
        </w:tc>
      </w:tr>
      <w:tr w:rsidR="00C8646E" w:rsidRPr="00C8646E" w14:paraId="253858CC" w14:textId="77777777" w:rsidTr="0000340B">
        <w:trPr>
          <w:trHeight w:val="962"/>
        </w:trPr>
        <w:tc>
          <w:tcPr>
            <w:tcW w:w="3528" w:type="dxa"/>
            <w:vAlign w:val="bottom"/>
          </w:tcPr>
          <w:p w14:paraId="253858C4" w14:textId="77777777" w:rsidR="00C8646E" w:rsidRPr="00C8646E" w:rsidRDefault="00C8646E" w:rsidP="00C8646E">
            <w:pPr>
              <w:spacing w:before="40" w:after="40" w:line="240" w:lineRule="auto"/>
              <w:rPr>
                <w:rFonts w:ascii="Century Gothic" w:eastAsia="Times New Roman" w:hAnsi="Century Gothic" w:cs="Times New Roman"/>
                <w:b/>
                <w:sz w:val="18"/>
                <w:szCs w:val="18"/>
              </w:rPr>
            </w:pPr>
            <w:r w:rsidRPr="00C8646E">
              <w:rPr>
                <w:rFonts w:ascii="Century Gothic" w:eastAsia="Times New Roman" w:hAnsi="Century Gothic" w:cs="Times New Roman"/>
                <w:b/>
                <w:sz w:val="18"/>
                <w:szCs w:val="18"/>
              </w:rPr>
              <w:t>Profile of Agency</w:t>
            </w:r>
          </w:p>
          <w:p w14:paraId="253858C5" w14:textId="77777777" w:rsidR="00C8646E" w:rsidRPr="00C8646E" w:rsidRDefault="00C8646E" w:rsidP="00C8646E">
            <w:pPr>
              <w:spacing w:before="40" w:after="40" w:line="240" w:lineRule="auto"/>
              <w:rPr>
                <w:rFonts w:ascii="Century Gothic" w:eastAsia="Times New Roman" w:hAnsi="Century Gothic" w:cs="Times New Roman"/>
                <w:i/>
                <w:sz w:val="16"/>
                <w:szCs w:val="16"/>
              </w:rPr>
            </w:pPr>
            <w:r w:rsidRPr="00C8646E">
              <w:rPr>
                <w:rFonts w:ascii="Century Gothic" w:eastAsia="Times New Roman" w:hAnsi="Century Gothic" w:cs="Times New Roman"/>
                <w:i/>
                <w:sz w:val="16"/>
                <w:szCs w:val="16"/>
              </w:rPr>
              <w:t>(brief description of services, service areas, population served)</w:t>
            </w:r>
          </w:p>
          <w:p w14:paraId="253858C6" w14:textId="77777777" w:rsidR="00C8646E" w:rsidRPr="00C8646E" w:rsidRDefault="00C8646E" w:rsidP="00C8646E">
            <w:pPr>
              <w:spacing w:before="40" w:after="40" w:line="240" w:lineRule="auto"/>
              <w:rPr>
                <w:rFonts w:ascii="Century Gothic" w:eastAsia="Times New Roman" w:hAnsi="Century Gothic" w:cs="Times New Roman"/>
                <w:b/>
                <w:sz w:val="18"/>
                <w:szCs w:val="18"/>
              </w:rPr>
            </w:pPr>
          </w:p>
        </w:tc>
        <w:tc>
          <w:tcPr>
            <w:tcW w:w="6030" w:type="dxa"/>
          </w:tcPr>
          <w:p w14:paraId="253858C7" w14:textId="77777777" w:rsidR="00C8646E" w:rsidRPr="00C8646E" w:rsidRDefault="00C8646E" w:rsidP="00C8646E">
            <w:pPr>
              <w:spacing w:before="40" w:after="40" w:line="240" w:lineRule="auto"/>
              <w:rPr>
                <w:rFonts w:ascii="Century Gothic" w:eastAsia="Times New Roman" w:hAnsi="Century Gothic" w:cs="Times New Roman"/>
                <w:sz w:val="18"/>
                <w:szCs w:val="18"/>
              </w:rPr>
            </w:pPr>
          </w:p>
          <w:p w14:paraId="253858C8" w14:textId="77777777" w:rsidR="00C8646E" w:rsidRPr="00C8646E" w:rsidRDefault="00C8646E" w:rsidP="00C8646E">
            <w:pPr>
              <w:spacing w:before="40" w:after="40" w:line="240" w:lineRule="auto"/>
              <w:rPr>
                <w:rFonts w:ascii="Century Gothic" w:eastAsia="Times New Roman" w:hAnsi="Century Gothic" w:cs="Times New Roman"/>
                <w:sz w:val="18"/>
                <w:szCs w:val="18"/>
              </w:rPr>
            </w:pPr>
          </w:p>
          <w:p w14:paraId="253858C9" w14:textId="77777777" w:rsidR="00C8646E" w:rsidRPr="00C8646E" w:rsidRDefault="00C8646E" w:rsidP="00C8646E">
            <w:pPr>
              <w:spacing w:before="40" w:after="40" w:line="240" w:lineRule="auto"/>
              <w:rPr>
                <w:rFonts w:ascii="Century Gothic" w:eastAsia="Times New Roman" w:hAnsi="Century Gothic" w:cs="Times New Roman"/>
                <w:sz w:val="18"/>
                <w:szCs w:val="18"/>
              </w:rPr>
            </w:pPr>
          </w:p>
          <w:p w14:paraId="253858CA" w14:textId="77777777" w:rsidR="00C8646E" w:rsidRPr="00C8646E" w:rsidRDefault="00C8646E" w:rsidP="00C8646E">
            <w:pPr>
              <w:spacing w:before="40" w:after="40" w:line="240" w:lineRule="auto"/>
              <w:rPr>
                <w:rFonts w:ascii="Century Gothic" w:eastAsia="Times New Roman" w:hAnsi="Century Gothic" w:cs="Times New Roman"/>
                <w:sz w:val="18"/>
                <w:szCs w:val="18"/>
              </w:rPr>
            </w:pPr>
          </w:p>
          <w:p w14:paraId="253858CB" w14:textId="77777777" w:rsidR="00C8646E" w:rsidRPr="00C8646E" w:rsidRDefault="00C8646E" w:rsidP="00C8646E">
            <w:pPr>
              <w:spacing w:before="40" w:after="40" w:line="240" w:lineRule="auto"/>
              <w:rPr>
                <w:rFonts w:ascii="Century Gothic" w:eastAsia="Times New Roman" w:hAnsi="Century Gothic" w:cs="Times New Roman"/>
                <w:sz w:val="18"/>
                <w:szCs w:val="18"/>
              </w:rPr>
            </w:pPr>
          </w:p>
        </w:tc>
      </w:tr>
      <w:tr w:rsidR="00C8646E" w:rsidRPr="00C8646E" w14:paraId="253858CE" w14:textId="77777777" w:rsidTr="0000340B">
        <w:trPr>
          <w:trHeight w:hRule="exact" w:val="83"/>
        </w:trPr>
        <w:tc>
          <w:tcPr>
            <w:tcW w:w="9558" w:type="dxa"/>
            <w:gridSpan w:val="2"/>
            <w:tcBorders>
              <w:top w:val="single" w:sz="4" w:space="0" w:color="C0C0C0"/>
              <w:left w:val="single" w:sz="4" w:space="0" w:color="C0C0C0"/>
              <w:bottom w:val="single" w:sz="4" w:space="0" w:color="C0C0C0"/>
              <w:right w:val="single" w:sz="4" w:space="0" w:color="C0C0C0"/>
            </w:tcBorders>
            <w:shd w:val="clear" w:color="auto" w:fill="00ACA1"/>
            <w:vAlign w:val="bottom"/>
          </w:tcPr>
          <w:p w14:paraId="253858CD" w14:textId="77777777" w:rsidR="00C8646E" w:rsidRPr="00C8646E" w:rsidRDefault="00C8646E" w:rsidP="00C8646E">
            <w:pPr>
              <w:spacing w:before="40" w:after="40" w:line="240" w:lineRule="auto"/>
              <w:rPr>
                <w:rFonts w:ascii="Century Gothic" w:eastAsia="Times New Roman" w:hAnsi="Century Gothic" w:cs="Times New Roman"/>
                <w:sz w:val="18"/>
                <w:szCs w:val="18"/>
              </w:rPr>
            </w:pPr>
          </w:p>
        </w:tc>
      </w:tr>
      <w:tr w:rsidR="00C8646E" w:rsidRPr="00C8646E" w14:paraId="253858D0" w14:textId="77777777" w:rsidTr="0000340B">
        <w:tc>
          <w:tcPr>
            <w:tcW w:w="9558" w:type="dxa"/>
            <w:gridSpan w:val="2"/>
            <w:tcBorders>
              <w:top w:val="single" w:sz="4" w:space="0" w:color="C0C0C0"/>
            </w:tcBorders>
            <w:shd w:val="clear" w:color="auto" w:fill="000000"/>
            <w:vAlign w:val="bottom"/>
          </w:tcPr>
          <w:p w14:paraId="253858CF" w14:textId="77777777" w:rsidR="00C8646E" w:rsidRPr="00C8646E" w:rsidRDefault="00C8646E" w:rsidP="00C8646E">
            <w:pPr>
              <w:keepNext/>
              <w:spacing w:before="60" w:after="60" w:line="240" w:lineRule="auto"/>
              <w:outlineLvl w:val="1"/>
              <w:rPr>
                <w:rFonts w:ascii="Century Gothic" w:eastAsia="Times New Roman" w:hAnsi="Century Gothic" w:cs="Arial"/>
                <w:b/>
                <w:bCs/>
                <w:iCs/>
                <w:color w:val="FFFFFF"/>
                <w:spacing w:val="4"/>
                <w:sz w:val="24"/>
                <w:szCs w:val="24"/>
              </w:rPr>
            </w:pPr>
            <w:r w:rsidRPr="00C8646E">
              <w:rPr>
                <w:rFonts w:ascii="Century Gothic" w:eastAsia="Times New Roman" w:hAnsi="Century Gothic" w:cs="Arial"/>
                <w:b/>
                <w:bCs/>
                <w:iCs/>
                <w:color w:val="FFFFFF"/>
                <w:spacing w:val="4"/>
                <w:sz w:val="24"/>
                <w:szCs w:val="24"/>
              </w:rPr>
              <w:t xml:space="preserve">EVENT INFORMATION                   </w:t>
            </w:r>
            <w:r w:rsidRPr="00C8646E">
              <w:rPr>
                <w:rFonts w:ascii="Century Gothic" w:eastAsia="Times New Roman" w:hAnsi="Century Gothic" w:cs="Arial"/>
                <w:bCs/>
                <w:i/>
                <w:iCs/>
                <w:color w:val="FFFFFF"/>
                <w:spacing w:val="4"/>
                <w:sz w:val="20"/>
                <w:szCs w:val="20"/>
              </w:rPr>
              <w:t>please complete the information below</w:t>
            </w:r>
          </w:p>
        </w:tc>
      </w:tr>
      <w:tr w:rsidR="00E10B09" w:rsidRPr="00C8646E" w14:paraId="253858D4" w14:textId="77777777" w:rsidTr="0000340B">
        <w:trPr>
          <w:trHeight w:val="710"/>
        </w:trPr>
        <w:tc>
          <w:tcPr>
            <w:tcW w:w="9558" w:type="dxa"/>
            <w:gridSpan w:val="2"/>
            <w:tcBorders>
              <w:top w:val="single" w:sz="4" w:space="0" w:color="C0C0C0"/>
            </w:tcBorders>
            <w:vAlign w:val="bottom"/>
          </w:tcPr>
          <w:p w14:paraId="0F1EFB89" w14:textId="77777777" w:rsidR="00E10B09" w:rsidRPr="00C8646E" w:rsidRDefault="00E10B09" w:rsidP="00E10B09">
            <w:pPr>
              <w:keepNext/>
              <w:spacing w:before="60" w:after="60" w:line="240" w:lineRule="auto"/>
              <w:outlineLvl w:val="1"/>
              <w:rPr>
                <w:rFonts w:ascii="Century Gothic" w:eastAsia="Times New Roman" w:hAnsi="Century Gothic" w:cs="Arial"/>
                <w:b/>
                <w:bCs/>
                <w:iCs/>
                <w:color w:val="008000"/>
                <w:spacing w:val="4"/>
                <w:sz w:val="18"/>
                <w:szCs w:val="18"/>
              </w:rPr>
            </w:pPr>
            <w:r w:rsidRPr="00C8646E">
              <w:rPr>
                <w:rFonts w:ascii="Century Gothic" w:eastAsia="Times New Roman" w:hAnsi="Century Gothic" w:cs="Arial"/>
                <w:b/>
                <w:bCs/>
                <w:iCs/>
                <w:spacing w:val="4"/>
                <w:sz w:val="18"/>
                <w:szCs w:val="18"/>
              </w:rPr>
              <w:t>Event Type:</w:t>
            </w:r>
            <w:r w:rsidRPr="00C8646E">
              <w:rPr>
                <w:rFonts w:ascii="Century Gothic" w:eastAsia="Times New Roman" w:hAnsi="Century Gothic" w:cs="Arial"/>
                <w:b/>
                <w:bCs/>
                <w:iCs/>
                <w:color w:val="008000"/>
                <w:spacing w:val="4"/>
                <w:sz w:val="18"/>
                <w:szCs w:val="18"/>
              </w:rPr>
              <w:t xml:space="preserve">      </w:t>
            </w:r>
          </w:p>
          <w:p w14:paraId="32A466A6" w14:textId="05D922C5" w:rsidR="00E10B09" w:rsidRPr="00C8646E" w:rsidRDefault="00E10B09" w:rsidP="00E10B09">
            <w:pPr>
              <w:keepNext/>
              <w:spacing w:before="60" w:after="60" w:line="240" w:lineRule="auto"/>
              <w:outlineLvl w:val="1"/>
              <w:rPr>
                <w:rFonts w:ascii="Century Gothic" w:eastAsia="Times New Roman" w:hAnsi="Century Gothic" w:cs="Arial"/>
                <w:bCs/>
                <w:iCs/>
                <w:spacing w:val="4"/>
                <w:sz w:val="18"/>
                <w:szCs w:val="18"/>
              </w:rPr>
            </w:pPr>
            <w:r w:rsidRPr="00C8646E">
              <w:rPr>
                <w:rFonts w:ascii="Century Gothic" w:eastAsia="Times New Roman" w:hAnsi="Century Gothic" w:cs="Arial"/>
                <w:b/>
                <w:bCs/>
                <w:iCs/>
                <w:spacing w:val="4"/>
                <w:sz w:val="18"/>
                <w:szCs w:val="18"/>
              </w:rPr>
              <w:t>□</w:t>
            </w:r>
            <w:r w:rsidR="007A69E7">
              <w:rPr>
                <w:rFonts w:ascii="Century Gothic" w:eastAsia="Times New Roman" w:hAnsi="Century Gothic" w:cs="Arial"/>
                <w:b/>
                <w:bCs/>
                <w:iCs/>
                <w:spacing w:val="4"/>
                <w:sz w:val="18"/>
                <w:szCs w:val="18"/>
              </w:rPr>
              <w:t xml:space="preserve"> </w:t>
            </w:r>
            <w:r w:rsidRPr="00C8646E">
              <w:rPr>
                <w:rFonts w:ascii="Century Gothic" w:eastAsia="Times New Roman" w:hAnsi="Century Gothic" w:cs="Arial"/>
                <w:bCs/>
                <w:iCs/>
                <w:spacing w:val="4"/>
                <w:sz w:val="18"/>
                <w:szCs w:val="18"/>
              </w:rPr>
              <w:t>Training/Educational Workshop (choose from the descriptions on next page)</w:t>
            </w:r>
          </w:p>
          <w:p w14:paraId="253858D3" w14:textId="6802CAC4" w:rsidR="00E10B09" w:rsidRPr="00C8646E" w:rsidRDefault="00E10B09" w:rsidP="00E10B09">
            <w:pPr>
              <w:keepNext/>
              <w:spacing w:after="60" w:line="240" w:lineRule="auto"/>
              <w:outlineLvl w:val="1"/>
              <w:rPr>
                <w:rFonts w:ascii="Century Gothic" w:eastAsia="Times New Roman" w:hAnsi="Century Gothic" w:cs="Arial"/>
                <w:b/>
                <w:bCs/>
                <w:iCs/>
                <w:spacing w:val="4"/>
                <w:sz w:val="18"/>
                <w:szCs w:val="18"/>
              </w:rPr>
            </w:pPr>
            <w:r w:rsidRPr="00C8646E">
              <w:rPr>
                <w:rFonts w:ascii="Century Gothic" w:eastAsia="Times New Roman" w:hAnsi="Century Gothic" w:cs="Arial"/>
                <w:bCs/>
                <w:iCs/>
                <w:spacing w:val="4"/>
                <w:sz w:val="18"/>
                <w:szCs w:val="18"/>
              </w:rPr>
              <w:t>□ Unstaffed Display        □Fair/Staffed Display</w:t>
            </w:r>
            <w:r w:rsidRPr="00C8646E">
              <w:rPr>
                <w:rFonts w:ascii="Century Gothic" w:eastAsia="Times New Roman" w:hAnsi="Century Gothic" w:cs="Arial"/>
                <w:bCs/>
                <w:iCs/>
                <w:spacing w:val="4"/>
                <w:sz w:val="16"/>
                <w:szCs w:val="16"/>
              </w:rPr>
              <w:t xml:space="preserve">       </w:t>
            </w:r>
            <w:r w:rsidRPr="00C8646E">
              <w:rPr>
                <w:rFonts w:ascii="Century Gothic" w:eastAsia="Times New Roman" w:hAnsi="Century Gothic" w:cs="Arial"/>
                <w:bCs/>
                <w:iCs/>
                <w:spacing w:val="4"/>
                <w:sz w:val="18"/>
                <w:szCs w:val="18"/>
              </w:rPr>
              <w:t>□ Presentation about HopeWorks’ Mission &amp; Services</w:t>
            </w:r>
            <w:r w:rsidRPr="00C8646E">
              <w:rPr>
                <w:rFonts w:ascii="Century Gothic" w:eastAsia="Times New Roman" w:hAnsi="Century Gothic" w:cs="Arial"/>
                <w:b/>
                <w:bCs/>
                <w:iCs/>
                <w:color w:val="008000"/>
                <w:spacing w:val="4"/>
                <w:sz w:val="18"/>
                <w:szCs w:val="18"/>
              </w:rPr>
              <w:t xml:space="preserve">  </w:t>
            </w:r>
            <w:r w:rsidRPr="00C8646E">
              <w:rPr>
                <w:rFonts w:ascii="Century Gothic" w:eastAsia="Times New Roman" w:hAnsi="Century Gothic" w:cs="Arial"/>
                <w:b/>
                <w:bCs/>
                <w:iCs/>
                <w:spacing w:val="4"/>
                <w:sz w:val="18"/>
                <w:szCs w:val="18"/>
              </w:rPr>
              <w:t xml:space="preserve">      </w:t>
            </w:r>
          </w:p>
        </w:tc>
      </w:tr>
      <w:tr w:rsidR="00E10B09" w:rsidRPr="00C8646E" w14:paraId="58AC5049" w14:textId="77777777" w:rsidTr="0000340B">
        <w:trPr>
          <w:trHeight w:val="710"/>
        </w:trPr>
        <w:tc>
          <w:tcPr>
            <w:tcW w:w="9558" w:type="dxa"/>
            <w:gridSpan w:val="2"/>
            <w:tcBorders>
              <w:top w:val="single" w:sz="4" w:space="0" w:color="C0C0C0"/>
            </w:tcBorders>
            <w:vAlign w:val="bottom"/>
          </w:tcPr>
          <w:p w14:paraId="599BC6FB" w14:textId="17FDA724" w:rsidR="00E10B09" w:rsidRDefault="00E10B09" w:rsidP="00E10B09">
            <w:pPr>
              <w:keepNext/>
              <w:spacing w:before="60" w:after="60" w:line="240" w:lineRule="auto"/>
              <w:outlineLvl w:val="1"/>
              <w:rPr>
                <w:rFonts w:ascii="Century Gothic" w:eastAsia="Times New Roman" w:hAnsi="Century Gothic" w:cs="Arial"/>
                <w:b/>
                <w:bCs/>
                <w:iCs/>
                <w:color w:val="008000"/>
                <w:spacing w:val="4"/>
                <w:sz w:val="18"/>
                <w:szCs w:val="18"/>
              </w:rPr>
            </w:pPr>
            <w:r>
              <w:rPr>
                <w:rFonts w:ascii="Century Gothic" w:eastAsia="Times New Roman" w:hAnsi="Century Gothic" w:cs="Arial"/>
                <w:b/>
                <w:bCs/>
                <w:iCs/>
                <w:spacing w:val="4"/>
                <w:sz w:val="18"/>
                <w:szCs w:val="18"/>
              </w:rPr>
              <w:t>Virtual o</w:t>
            </w:r>
            <w:r w:rsidR="00B46E6F">
              <w:rPr>
                <w:rFonts w:ascii="Century Gothic" w:eastAsia="Times New Roman" w:hAnsi="Century Gothic" w:cs="Arial"/>
                <w:b/>
                <w:bCs/>
                <w:iCs/>
                <w:spacing w:val="4"/>
                <w:sz w:val="18"/>
                <w:szCs w:val="18"/>
              </w:rPr>
              <w:t>r</w:t>
            </w:r>
            <w:r>
              <w:rPr>
                <w:rFonts w:ascii="Century Gothic" w:eastAsia="Times New Roman" w:hAnsi="Century Gothic" w:cs="Arial"/>
                <w:b/>
                <w:bCs/>
                <w:iCs/>
                <w:spacing w:val="4"/>
                <w:sz w:val="18"/>
                <w:szCs w:val="18"/>
              </w:rPr>
              <w:t xml:space="preserve"> In-Person:</w:t>
            </w:r>
            <w:r w:rsidR="007A69E7">
              <w:rPr>
                <w:rFonts w:ascii="Century Gothic" w:eastAsia="Times New Roman" w:hAnsi="Century Gothic" w:cs="Arial"/>
                <w:b/>
                <w:bCs/>
                <w:iCs/>
                <w:spacing w:val="4"/>
                <w:sz w:val="18"/>
                <w:szCs w:val="18"/>
              </w:rPr>
              <w:t xml:space="preserve">  </w:t>
            </w:r>
            <w:r w:rsidRPr="00C8646E">
              <w:rPr>
                <w:rFonts w:ascii="Century Gothic" w:eastAsia="Times New Roman" w:hAnsi="Century Gothic" w:cs="Arial"/>
                <w:b/>
                <w:bCs/>
                <w:iCs/>
                <w:color w:val="008000"/>
                <w:spacing w:val="4"/>
                <w:sz w:val="18"/>
                <w:szCs w:val="18"/>
              </w:rPr>
              <w:t xml:space="preserve">   </w:t>
            </w:r>
            <w:r>
              <w:rPr>
                <w:rFonts w:ascii="Century Gothic" w:eastAsia="Times New Roman" w:hAnsi="Century Gothic" w:cs="Arial"/>
                <w:b/>
                <w:bCs/>
                <w:iCs/>
                <w:color w:val="008000"/>
                <w:spacing w:val="4"/>
                <w:sz w:val="18"/>
                <w:szCs w:val="18"/>
              </w:rPr>
              <w:t xml:space="preserve">    </w:t>
            </w:r>
            <w:r w:rsidRPr="00740EC4">
              <w:rPr>
                <w:rFonts w:ascii="Century Gothic" w:eastAsia="Times New Roman" w:hAnsi="Century Gothic" w:cs="Times New Roman"/>
                <w:sz w:val="24"/>
                <w:szCs w:val="24"/>
              </w:rPr>
              <w:t>□</w:t>
            </w:r>
            <w:r w:rsidRPr="00740EC4">
              <w:rPr>
                <w:rFonts w:ascii="Century Gothic" w:eastAsia="Times New Roman" w:hAnsi="Century Gothic" w:cs="Arial"/>
                <w:b/>
                <w:bCs/>
                <w:iCs/>
                <w:spacing w:val="4"/>
                <w:sz w:val="16"/>
                <w:szCs w:val="16"/>
              </w:rPr>
              <w:t xml:space="preserve"> </w:t>
            </w:r>
            <w:r>
              <w:rPr>
                <w:rFonts w:ascii="Century Gothic" w:eastAsia="Times New Roman" w:hAnsi="Century Gothic" w:cs="Arial"/>
                <w:bCs/>
                <w:iCs/>
                <w:spacing w:val="4"/>
                <w:sz w:val="16"/>
                <w:szCs w:val="16"/>
              </w:rPr>
              <w:t>Virtual</w:t>
            </w:r>
            <w:r>
              <w:rPr>
                <w:rFonts w:ascii="Century Gothic" w:eastAsia="Times New Roman" w:hAnsi="Century Gothic" w:cs="Arial"/>
                <w:b/>
                <w:bCs/>
                <w:iCs/>
                <w:color w:val="008000"/>
                <w:spacing w:val="4"/>
                <w:sz w:val="18"/>
                <w:szCs w:val="18"/>
              </w:rPr>
              <w:t xml:space="preserve"> </w:t>
            </w:r>
          </w:p>
          <w:p w14:paraId="4AD496DC" w14:textId="4B724575" w:rsidR="00E10B09" w:rsidRPr="00D463AC" w:rsidRDefault="00E10B09" w:rsidP="00E10B09">
            <w:pPr>
              <w:keepNext/>
              <w:spacing w:before="60" w:after="60" w:line="240" w:lineRule="auto"/>
              <w:outlineLvl w:val="1"/>
              <w:rPr>
                <w:rFonts w:ascii="Century Gothic" w:eastAsia="Times New Roman" w:hAnsi="Century Gothic" w:cs="Arial"/>
                <w:b/>
                <w:bCs/>
                <w:iCs/>
                <w:color w:val="008000"/>
                <w:spacing w:val="4"/>
                <w:sz w:val="18"/>
                <w:szCs w:val="18"/>
              </w:rPr>
            </w:pPr>
            <w:r>
              <w:rPr>
                <w:rFonts w:ascii="Century Gothic" w:eastAsia="Times New Roman" w:hAnsi="Century Gothic" w:cs="Times New Roman"/>
                <w:sz w:val="24"/>
                <w:szCs w:val="24"/>
              </w:rPr>
              <w:t xml:space="preserve">                                  </w:t>
            </w:r>
            <w:r w:rsidRPr="00740EC4">
              <w:rPr>
                <w:rFonts w:ascii="Century Gothic" w:eastAsia="Times New Roman" w:hAnsi="Century Gothic" w:cs="Times New Roman"/>
                <w:sz w:val="24"/>
                <w:szCs w:val="24"/>
              </w:rPr>
              <w:t>□</w:t>
            </w:r>
            <w:r w:rsidRPr="00740EC4">
              <w:rPr>
                <w:rFonts w:ascii="Century Gothic" w:eastAsia="Times New Roman" w:hAnsi="Century Gothic" w:cs="Arial"/>
                <w:bCs/>
                <w:iCs/>
                <w:spacing w:val="4"/>
                <w:sz w:val="16"/>
                <w:szCs w:val="16"/>
              </w:rPr>
              <w:t xml:space="preserve"> </w:t>
            </w:r>
            <w:r>
              <w:rPr>
                <w:rFonts w:ascii="Century Gothic" w:eastAsia="Times New Roman" w:hAnsi="Century Gothic" w:cs="Arial"/>
                <w:bCs/>
                <w:iCs/>
                <w:spacing w:val="4"/>
                <w:sz w:val="16"/>
                <w:szCs w:val="16"/>
              </w:rPr>
              <w:t>In-Person</w:t>
            </w:r>
            <w:r w:rsidRPr="00740EC4">
              <w:rPr>
                <w:rFonts w:ascii="Century Gothic" w:eastAsia="Times New Roman" w:hAnsi="Century Gothic" w:cs="Arial"/>
                <w:b/>
                <w:bCs/>
                <w:iCs/>
                <w:color w:val="008000"/>
                <w:spacing w:val="4"/>
                <w:sz w:val="16"/>
                <w:szCs w:val="16"/>
              </w:rPr>
              <w:t xml:space="preserve">  </w:t>
            </w:r>
            <w:r w:rsidRPr="00740EC4">
              <w:rPr>
                <w:rFonts w:ascii="Century Gothic" w:eastAsia="Times New Roman" w:hAnsi="Century Gothic" w:cs="Arial"/>
                <w:b/>
                <w:bCs/>
                <w:iCs/>
                <w:spacing w:val="4"/>
                <w:sz w:val="16"/>
                <w:szCs w:val="16"/>
              </w:rPr>
              <w:t xml:space="preserve">      </w:t>
            </w:r>
          </w:p>
        </w:tc>
      </w:tr>
      <w:tr w:rsidR="00E10B09" w:rsidRPr="00C8646E" w14:paraId="253858D7" w14:textId="77777777" w:rsidTr="0000340B">
        <w:trPr>
          <w:trHeight w:val="386"/>
        </w:trPr>
        <w:tc>
          <w:tcPr>
            <w:tcW w:w="3528" w:type="dxa"/>
            <w:vAlign w:val="bottom"/>
          </w:tcPr>
          <w:p w14:paraId="253858D5" w14:textId="36D06E96" w:rsidR="00E10B09" w:rsidRPr="00C8646E" w:rsidRDefault="00E10B09" w:rsidP="00E10B09">
            <w:pPr>
              <w:spacing w:before="40" w:after="40" w:line="240" w:lineRule="auto"/>
              <w:rPr>
                <w:rFonts w:ascii="Century Gothic" w:eastAsia="Times New Roman" w:hAnsi="Century Gothic" w:cs="Times New Roman"/>
                <w:b/>
                <w:sz w:val="18"/>
                <w:szCs w:val="18"/>
              </w:rPr>
            </w:pPr>
            <w:r w:rsidRPr="00C8646E">
              <w:rPr>
                <w:rFonts w:ascii="Century Gothic" w:eastAsia="Times New Roman" w:hAnsi="Century Gothic" w:cs="Times New Roman"/>
                <w:b/>
                <w:sz w:val="18"/>
                <w:szCs w:val="18"/>
              </w:rPr>
              <w:t xml:space="preserve">Event Date, Begin </w:t>
            </w:r>
            <w:r w:rsidR="007A69E7" w:rsidRPr="00C8646E">
              <w:rPr>
                <w:rFonts w:ascii="Century Gothic" w:eastAsia="Times New Roman" w:hAnsi="Century Gothic" w:cs="Times New Roman"/>
                <w:b/>
                <w:sz w:val="18"/>
                <w:szCs w:val="18"/>
              </w:rPr>
              <w:t>Time,</w:t>
            </w:r>
            <w:r w:rsidRPr="00C8646E">
              <w:rPr>
                <w:rFonts w:ascii="Century Gothic" w:eastAsia="Times New Roman" w:hAnsi="Century Gothic" w:cs="Times New Roman"/>
                <w:b/>
                <w:sz w:val="18"/>
                <w:szCs w:val="18"/>
              </w:rPr>
              <w:t xml:space="preserve"> and End Time</w:t>
            </w:r>
          </w:p>
        </w:tc>
        <w:tc>
          <w:tcPr>
            <w:tcW w:w="6030" w:type="dxa"/>
          </w:tcPr>
          <w:p w14:paraId="253858D6" w14:textId="77777777" w:rsidR="00E10B09" w:rsidRPr="00C8646E" w:rsidRDefault="00E10B09" w:rsidP="00E10B09">
            <w:pPr>
              <w:spacing w:before="40" w:after="40" w:line="240" w:lineRule="auto"/>
              <w:rPr>
                <w:rFonts w:ascii="Century Gothic" w:eastAsia="Times New Roman" w:hAnsi="Century Gothic" w:cs="Times New Roman"/>
                <w:b/>
                <w:sz w:val="18"/>
                <w:szCs w:val="18"/>
              </w:rPr>
            </w:pPr>
          </w:p>
        </w:tc>
      </w:tr>
      <w:tr w:rsidR="00E10B09" w:rsidRPr="00C8646E" w14:paraId="253858DA" w14:textId="77777777" w:rsidTr="0000340B">
        <w:trPr>
          <w:trHeight w:val="386"/>
        </w:trPr>
        <w:tc>
          <w:tcPr>
            <w:tcW w:w="3528" w:type="dxa"/>
            <w:vAlign w:val="bottom"/>
          </w:tcPr>
          <w:p w14:paraId="253858D8" w14:textId="13C5C32B" w:rsidR="00E10B09" w:rsidRPr="00C8646E" w:rsidRDefault="00E10B09" w:rsidP="00E10B09">
            <w:pPr>
              <w:spacing w:before="40" w:after="40" w:line="240" w:lineRule="auto"/>
              <w:rPr>
                <w:rFonts w:ascii="Century Gothic" w:eastAsia="Times New Roman" w:hAnsi="Century Gothic" w:cs="Times New Roman"/>
                <w:b/>
                <w:sz w:val="18"/>
                <w:szCs w:val="18"/>
              </w:rPr>
            </w:pPr>
            <w:r w:rsidRPr="00C8646E">
              <w:rPr>
                <w:rFonts w:ascii="Century Gothic" w:eastAsia="Times New Roman" w:hAnsi="Century Gothic" w:cs="Times New Roman"/>
                <w:b/>
                <w:sz w:val="18"/>
                <w:szCs w:val="18"/>
              </w:rPr>
              <w:t xml:space="preserve">Presentation Length </w:t>
            </w:r>
            <w:r w:rsidRPr="00C8646E">
              <w:rPr>
                <w:rFonts w:ascii="Century Gothic" w:eastAsia="Times New Roman" w:hAnsi="Century Gothic" w:cs="Times New Roman"/>
                <w:sz w:val="18"/>
                <w:szCs w:val="18"/>
              </w:rPr>
              <w:t>(</w:t>
            </w:r>
            <w:r w:rsidR="007A69E7" w:rsidRPr="00C8646E">
              <w:rPr>
                <w:rFonts w:ascii="Century Gothic" w:eastAsia="Times New Roman" w:hAnsi="Century Gothic" w:cs="Times New Roman"/>
                <w:sz w:val="18"/>
                <w:szCs w:val="18"/>
              </w:rPr>
              <w:t>e.g.,</w:t>
            </w:r>
            <w:r w:rsidRPr="00C8646E">
              <w:rPr>
                <w:rFonts w:ascii="Century Gothic" w:eastAsia="Times New Roman" w:hAnsi="Century Gothic" w:cs="Times New Roman"/>
                <w:sz w:val="18"/>
                <w:szCs w:val="18"/>
              </w:rPr>
              <w:t xml:space="preserve"> 45 min.)</w:t>
            </w:r>
          </w:p>
        </w:tc>
        <w:tc>
          <w:tcPr>
            <w:tcW w:w="6030" w:type="dxa"/>
          </w:tcPr>
          <w:p w14:paraId="253858D9" w14:textId="77777777" w:rsidR="00E10B09" w:rsidRPr="00C8646E" w:rsidRDefault="00E10B09" w:rsidP="00E10B09">
            <w:pPr>
              <w:spacing w:before="40" w:after="40" w:line="240" w:lineRule="auto"/>
              <w:rPr>
                <w:rFonts w:ascii="Century Gothic" w:eastAsia="Times New Roman" w:hAnsi="Century Gothic" w:cs="Times New Roman"/>
                <w:sz w:val="18"/>
                <w:szCs w:val="18"/>
              </w:rPr>
            </w:pPr>
          </w:p>
        </w:tc>
      </w:tr>
      <w:tr w:rsidR="00E10B09" w:rsidRPr="00C8646E" w14:paraId="253858E0" w14:textId="77777777" w:rsidTr="0000340B">
        <w:trPr>
          <w:trHeight w:val="386"/>
        </w:trPr>
        <w:tc>
          <w:tcPr>
            <w:tcW w:w="3528" w:type="dxa"/>
          </w:tcPr>
          <w:p w14:paraId="253858DB" w14:textId="77777777" w:rsidR="00E10B09" w:rsidRPr="00C8646E" w:rsidRDefault="00E10B09" w:rsidP="00E10B09">
            <w:pPr>
              <w:spacing w:before="40" w:after="40" w:line="240" w:lineRule="auto"/>
              <w:rPr>
                <w:rFonts w:ascii="Century Gothic" w:eastAsia="Times New Roman" w:hAnsi="Century Gothic" w:cs="Times New Roman"/>
                <w:b/>
                <w:sz w:val="18"/>
                <w:szCs w:val="18"/>
              </w:rPr>
            </w:pPr>
            <w:r w:rsidRPr="00C8646E">
              <w:rPr>
                <w:rFonts w:ascii="Century Gothic" w:eastAsia="Times New Roman" w:hAnsi="Century Gothic" w:cs="Times New Roman"/>
                <w:b/>
                <w:sz w:val="18"/>
                <w:szCs w:val="18"/>
              </w:rPr>
              <w:t>Event Title and/or Description</w:t>
            </w:r>
          </w:p>
          <w:p w14:paraId="253858DC" w14:textId="77777777" w:rsidR="00E10B09" w:rsidRPr="00C8646E" w:rsidRDefault="00E10B09" w:rsidP="00E10B09">
            <w:pPr>
              <w:spacing w:before="40" w:after="40" w:line="240" w:lineRule="auto"/>
              <w:rPr>
                <w:rFonts w:ascii="Century Gothic" w:eastAsia="Times New Roman" w:hAnsi="Century Gothic" w:cs="Times New Roman"/>
                <w:b/>
                <w:sz w:val="18"/>
                <w:szCs w:val="18"/>
              </w:rPr>
            </w:pPr>
          </w:p>
        </w:tc>
        <w:tc>
          <w:tcPr>
            <w:tcW w:w="6030" w:type="dxa"/>
          </w:tcPr>
          <w:p w14:paraId="253858DD" w14:textId="77777777" w:rsidR="00E10B09" w:rsidRPr="00C8646E" w:rsidRDefault="00E10B09" w:rsidP="00E10B09">
            <w:pPr>
              <w:spacing w:before="40" w:after="40" w:line="240" w:lineRule="auto"/>
              <w:rPr>
                <w:rFonts w:ascii="Century Gothic" w:eastAsia="Times New Roman" w:hAnsi="Century Gothic" w:cs="Times New Roman"/>
                <w:sz w:val="18"/>
                <w:szCs w:val="18"/>
              </w:rPr>
            </w:pPr>
          </w:p>
          <w:p w14:paraId="253858DE" w14:textId="77777777" w:rsidR="00E10B09" w:rsidRPr="00C8646E" w:rsidRDefault="00E10B09" w:rsidP="00E10B09">
            <w:pPr>
              <w:spacing w:before="40" w:after="40" w:line="240" w:lineRule="auto"/>
              <w:rPr>
                <w:rFonts w:ascii="Century Gothic" w:eastAsia="Times New Roman" w:hAnsi="Century Gothic" w:cs="Times New Roman"/>
                <w:sz w:val="18"/>
                <w:szCs w:val="18"/>
              </w:rPr>
            </w:pPr>
          </w:p>
          <w:p w14:paraId="253858DF" w14:textId="77777777" w:rsidR="00E10B09" w:rsidRPr="00C8646E" w:rsidRDefault="00E10B09" w:rsidP="00E10B09">
            <w:pPr>
              <w:spacing w:before="40" w:after="40" w:line="240" w:lineRule="auto"/>
              <w:rPr>
                <w:rFonts w:ascii="Century Gothic" w:eastAsia="Times New Roman" w:hAnsi="Century Gothic" w:cs="Times New Roman"/>
                <w:sz w:val="18"/>
                <w:szCs w:val="18"/>
              </w:rPr>
            </w:pPr>
          </w:p>
        </w:tc>
      </w:tr>
      <w:tr w:rsidR="00E10B09" w:rsidRPr="00C8646E" w14:paraId="253858E4" w14:textId="77777777" w:rsidTr="0000340B">
        <w:trPr>
          <w:trHeight w:val="386"/>
        </w:trPr>
        <w:tc>
          <w:tcPr>
            <w:tcW w:w="3528" w:type="dxa"/>
          </w:tcPr>
          <w:p w14:paraId="253858E1" w14:textId="77777777" w:rsidR="00E10B09" w:rsidRPr="00C8646E" w:rsidRDefault="00E10B09" w:rsidP="00E10B09">
            <w:pPr>
              <w:spacing w:before="40" w:after="40" w:line="240" w:lineRule="auto"/>
              <w:rPr>
                <w:rFonts w:ascii="Century Gothic" w:eastAsia="Times New Roman" w:hAnsi="Century Gothic" w:cs="Times New Roman"/>
                <w:b/>
                <w:sz w:val="18"/>
                <w:szCs w:val="18"/>
              </w:rPr>
            </w:pPr>
            <w:r w:rsidRPr="00C8646E">
              <w:rPr>
                <w:rFonts w:ascii="Century Gothic" w:eastAsia="Times New Roman" w:hAnsi="Century Gothic" w:cs="Times New Roman"/>
                <w:b/>
                <w:sz w:val="18"/>
                <w:szCs w:val="18"/>
              </w:rPr>
              <w:t>Is the Program Open to the Public?</w:t>
            </w:r>
          </w:p>
        </w:tc>
        <w:tc>
          <w:tcPr>
            <w:tcW w:w="6030" w:type="dxa"/>
          </w:tcPr>
          <w:p w14:paraId="253858E2" w14:textId="77777777" w:rsidR="00E10B09" w:rsidRPr="00C8646E" w:rsidRDefault="00E10B09" w:rsidP="00E10B09">
            <w:pPr>
              <w:spacing w:after="0" w:line="240" w:lineRule="auto"/>
              <w:rPr>
                <w:rFonts w:ascii="Century Gothic" w:eastAsia="Times New Roman" w:hAnsi="Century Gothic" w:cs="Times New Roman"/>
                <w:sz w:val="16"/>
                <w:szCs w:val="16"/>
              </w:rPr>
            </w:pPr>
            <w:r w:rsidRPr="00740EC4">
              <w:rPr>
                <w:rFonts w:ascii="Century Gothic" w:eastAsia="Times New Roman" w:hAnsi="Century Gothic" w:cs="Times New Roman"/>
                <w:sz w:val="24"/>
                <w:szCs w:val="24"/>
              </w:rPr>
              <w:t>□</w:t>
            </w:r>
            <w:r w:rsidRPr="00740EC4">
              <w:rPr>
                <w:rFonts w:ascii="Century Gothic" w:eastAsia="Times New Roman" w:hAnsi="Century Gothic" w:cs="Times New Roman"/>
                <w:sz w:val="14"/>
                <w:szCs w:val="14"/>
              </w:rPr>
              <w:t xml:space="preserve"> </w:t>
            </w:r>
            <w:r w:rsidRPr="00C8646E">
              <w:rPr>
                <w:rFonts w:ascii="Century Gothic" w:eastAsia="Times New Roman" w:hAnsi="Century Gothic" w:cs="Times New Roman"/>
                <w:sz w:val="16"/>
                <w:szCs w:val="16"/>
              </w:rPr>
              <w:t xml:space="preserve">Yes, please help us advertise.   </w:t>
            </w:r>
          </w:p>
          <w:p w14:paraId="253858E3" w14:textId="77777777" w:rsidR="00E10B09" w:rsidRPr="00C8646E" w:rsidRDefault="00E10B09" w:rsidP="00E10B09">
            <w:pPr>
              <w:spacing w:after="0" w:line="240" w:lineRule="auto"/>
              <w:rPr>
                <w:rFonts w:ascii="Century Gothic" w:eastAsia="Times New Roman" w:hAnsi="Century Gothic" w:cs="Times New Roman"/>
                <w:sz w:val="16"/>
                <w:szCs w:val="16"/>
              </w:rPr>
            </w:pPr>
            <w:r w:rsidRPr="00740EC4">
              <w:rPr>
                <w:rFonts w:ascii="Century Gothic" w:eastAsia="Times New Roman" w:hAnsi="Century Gothic" w:cs="Times New Roman"/>
                <w:sz w:val="24"/>
                <w:szCs w:val="24"/>
              </w:rPr>
              <w:t>□</w:t>
            </w:r>
            <w:r w:rsidRPr="00740EC4">
              <w:rPr>
                <w:rFonts w:ascii="Century Gothic" w:eastAsia="Times New Roman" w:hAnsi="Century Gothic" w:cs="Times New Roman"/>
                <w:sz w:val="14"/>
                <w:szCs w:val="14"/>
              </w:rPr>
              <w:t xml:space="preserve"> </w:t>
            </w:r>
            <w:r w:rsidRPr="00C8646E">
              <w:rPr>
                <w:rFonts w:ascii="Century Gothic" w:eastAsia="Times New Roman" w:hAnsi="Century Gothic" w:cs="Times New Roman"/>
                <w:sz w:val="16"/>
                <w:szCs w:val="16"/>
              </w:rPr>
              <w:t>No, the program is not open to the public.</w:t>
            </w:r>
          </w:p>
        </w:tc>
      </w:tr>
      <w:tr w:rsidR="00E10B09" w:rsidRPr="00C8646E" w14:paraId="253858E7" w14:textId="77777777" w:rsidTr="0000340B">
        <w:trPr>
          <w:trHeight w:val="386"/>
        </w:trPr>
        <w:tc>
          <w:tcPr>
            <w:tcW w:w="3528" w:type="dxa"/>
          </w:tcPr>
          <w:p w14:paraId="253858E5" w14:textId="77777777" w:rsidR="00E10B09" w:rsidRPr="00C8646E" w:rsidRDefault="00E10B09" w:rsidP="00E10B09">
            <w:pPr>
              <w:spacing w:before="40" w:after="40" w:line="240" w:lineRule="auto"/>
              <w:rPr>
                <w:rFonts w:ascii="Century Gothic" w:eastAsia="Times New Roman" w:hAnsi="Century Gothic" w:cs="Times New Roman"/>
                <w:b/>
                <w:sz w:val="18"/>
                <w:szCs w:val="18"/>
              </w:rPr>
            </w:pPr>
            <w:r w:rsidRPr="00C8646E">
              <w:rPr>
                <w:rFonts w:ascii="Century Gothic" w:eastAsia="Times New Roman" w:hAnsi="Century Gothic" w:cs="Times New Roman"/>
                <w:b/>
                <w:sz w:val="18"/>
                <w:szCs w:val="18"/>
              </w:rPr>
              <w:t xml:space="preserve">Date Confirmation Needed </w:t>
            </w:r>
          </w:p>
        </w:tc>
        <w:tc>
          <w:tcPr>
            <w:tcW w:w="6030" w:type="dxa"/>
          </w:tcPr>
          <w:p w14:paraId="253858E6" w14:textId="77777777" w:rsidR="00E10B09" w:rsidRPr="00C8646E" w:rsidRDefault="00E10B09" w:rsidP="00E10B09">
            <w:pPr>
              <w:spacing w:before="40" w:after="40" w:line="240" w:lineRule="auto"/>
              <w:rPr>
                <w:rFonts w:ascii="Century Gothic" w:eastAsia="Times New Roman" w:hAnsi="Century Gothic" w:cs="Times New Roman"/>
                <w:sz w:val="18"/>
                <w:szCs w:val="18"/>
              </w:rPr>
            </w:pPr>
          </w:p>
        </w:tc>
      </w:tr>
      <w:tr w:rsidR="00E10B09" w:rsidRPr="00C8646E" w14:paraId="253858F7" w14:textId="77777777" w:rsidTr="0000340B">
        <w:tc>
          <w:tcPr>
            <w:tcW w:w="3528" w:type="dxa"/>
            <w:vAlign w:val="bottom"/>
          </w:tcPr>
          <w:p w14:paraId="253858F2" w14:textId="77777777" w:rsidR="00E10B09" w:rsidRPr="00C8646E" w:rsidRDefault="00E10B09" w:rsidP="00E10B09">
            <w:pPr>
              <w:spacing w:before="40" w:after="40" w:line="240" w:lineRule="auto"/>
              <w:rPr>
                <w:rFonts w:ascii="Century Gothic" w:eastAsia="Times New Roman" w:hAnsi="Century Gothic" w:cs="Times New Roman"/>
                <w:b/>
                <w:sz w:val="18"/>
                <w:szCs w:val="18"/>
              </w:rPr>
            </w:pPr>
            <w:r w:rsidRPr="00C8646E">
              <w:rPr>
                <w:rFonts w:ascii="Century Gothic" w:eastAsia="Times New Roman" w:hAnsi="Century Gothic" w:cs="Times New Roman"/>
                <w:b/>
                <w:sz w:val="18"/>
                <w:szCs w:val="18"/>
              </w:rPr>
              <w:t xml:space="preserve">Profile of Audience </w:t>
            </w:r>
          </w:p>
          <w:p w14:paraId="253858F3" w14:textId="674A56B5" w:rsidR="00E10B09" w:rsidRPr="00C8646E" w:rsidRDefault="00E10B09" w:rsidP="00E10B09">
            <w:pPr>
              <w:spacing w:before="40" w:after="40" w:line="240" w:lineRule="auto"/>
              <w:rPr>
                <w:rFonts w:ascii="Century Gothic" w:eastAsia="Times New Roman" w:hAnsi="Century Gothic" w:cs="Times New Roman"/>
                <w:b/>
                <w:sz w:val="18"/>
                <w:szCs w:val="18"/>
              </w:rPr>
            </w:pPr>
            <w:r w:rsidRPr="00C8646E">
              <w:rPr>
                <w:rFonts w:ascii="Century Gothic" w:eastAsia="Times New Roman" w:hAnsi="Century Gothic" w:cs="Times New Roman"/>
                <w:i/>
                <w:sz w:val="16"/>
                <w:szCs w:val="16"/>
              </w:rPr>
              <w:t>(</w:t>
            </w:r>
            <w:r w:rsidR="007A69E7" w:rsidRPr="00C8646E">
              <w:rPr>
                <w:rFonts w:ascii="Century Gothic" w:eastAsia="Times New Roman" w:hAnsi="Century Gothic" w:cs="Times New Roman"/>
                <w:i/>
                <w:sz w:val="16"/>
                <w:szCs w:val="16"/>
              </w:rPr>
              <w:t>e.g.,</w:t>
            </w:r>
            <w:r w:rsidRPr="00C8646E">
              <w:rPr>
                <w:rFonts w:ascii="Century Gothic" w:eastAsia="Times New Roman" w:hAnsi="Century Gothic" w:cs="Times New Roman"/>
                <w:i/>
                <w:sz w:val="16"/>
                <w:szCs w:val="16"/>
              </w:rPr>
              <w:t xml:space="preserve"> law enforcement, counselors,</w:t>
            </w:r>
          </w:p>
          <w:p w14:paraId="253858F4" w14:textId="77777777" w:rsidR="00E10B09" w:rsidRPr="00C8646E" w:rsidRDefault="00E10B09" w:rsidP="00E10B09">
            <w:pPr>
              <w:spacing w:after="0" w:line="240" w:lineRule="auto"/>
              <w:rPr>
                <w:rFonts w:ascii="Century Gothic" w:eastAsia="Times New Roman" w:hAnsi="Century Gothic" w:cs="Times New Roman"/>
                <w:i/>
                <w:sz w:val="18"/>
                <w:szCs w:val="18"/>
              </w:rPr>
            </w:pPr>
            <w:r w:rsidRPr="00C8646E">
              <w:rPr>
                <w:rFonts w:ascii="Century Gothic" w:eastAsia="Times New Roman" w:hAnsi="Century Gothic" w:cs="Times New Roman"/>
                <w:i/>
                <w:sz w:val="16"/>
                <w:szCs w:val="16"/>
              </w:rPr>
              <w:t>8</w:t>
            </w:r>
            <w:r w:rsidRPr="00C8646E">
              <w:rPr>
                <w:rFonts w:ascii="Century Gothic" w:eastAsia="Times New Roman" w:hAnsi="Century Gothic" w:cs="Times New Roman"/>
                <w:i/>
                <w:sz w:val="16"/>
                <w:szCs w:val="16"/>
                <w:vertAlign w:val="superscript"/>
              </w:rPr>
              <w:t>th</w:t>
            </w:r>
            <w:r w:rsidRPr="00C8646E">
              <w:rPr>
                <w:rFonts w:ascii="Century Gothic" w:eastAsia="Times New Roman" w:hAnsi="Century Gothic" w:cs="Times New Roman"/>
                <w:i/>
                <w:sz w:val="16"/>
                <w:szCs w:val="16"/>
              </w:rPr>
              <w:t xml:space="preserve"> grade girls, probation officers, adults)</w:t>
            </w:r>
          </w:p>
        </w:tc>
        <w:tc>
          <w:tcPr>
            <w:tcW w:w="6030" w:type="dxa"/>
          </w:tcPr>
          <w:p w14:paraId="253858F5" w14:textId="77777777" w:rsidR="00E10B09" w:rsidRPr="00C8646E" w:rsidRDefault="00E10B09" w:rsidP="00E10B09">
            <w:pPr>
              <w:spacing w:before="40" w:after="40" w:line="240" w:lineRule="auto"/>
              <w:rPr>
                <w:rFonts w:ascii="Century Gothic" w:eastAsia="Times New Roman" w:hAnsi="Century Gothic" w:cs="Times New Roman"/>
                <w:sz w:val="18"/>
                <w:szCs w:val="18"/>
              </w:rPr>
            </w:pPr>
          </w:p>
          <w:p w14:paraId="253858F6" w14:textId="77777777" w:rsidR="00E10B09" w:rsidRPr="00C8646E" w:rsidRDefault="00E10B09" w:rsidP="00E10B09">
            <w:pPr>
              <w:spacing w:before="40" w:after="40" w:line="240" w:lineRule="auto"/>
              <w:rPr>
                <w:rFonts w:ascii="Century Gothic" w:eastAsia="Times New Roman" w:hAnsi="Century Gothic" w:cs="Times New Roman"/>
                <w:sz w:val="18"/>
                <w:szCs w:val="18"/>
              </w:rPr>
            </w:pPr>
          </w:p>
        </w:tc>
      </w:tr>
      <w:tr w:rsidR="00E10B09" w:rsidRPr="00C8646E" w14:paraId="253858FB" w14:textId="77777777" w:rsidTr="0000340B">
        <w:tc>
          <w:tcPr>
            <w:tcW w:w="3528" w:type="dxa"/>
            <w:vAlign w:val="bottom"/>
          </w:tcPr>
          <w:p w14:paraId="253858F8" w14:textId="77777777" w:rsidR="00E10B09" w:rsidRPr="00C8646E" w:rsidRDefault="00E10B09" w:rsidP="00E10B09">
            <w:pPr>
              <w:spacing w:before="40" w:after="40" w:line="240" w:lineRule="auto"/>
              <w:rPr>
                <w:rFonts w:ascii="Century Gothic" w:eastAsia="Times New Roman" w:hAnsi="Century Gothic" w:cs="Times New Roman"/>
                <w:sz w:val="18"/>
                <w:szCs w:val="18"/>
              </w:rPr>
            </w:pPr>
            <w:r w:rsidRPr="00C8646E">
              <w:rPr>
                <w:rFonts w:ascii="Century Gothic" w:eastAsia="Times New Roman" w:hAnsi="Century Gothic" w:cs="Times New Roman"/>
                <w:b/>
                <w:sz w:val="18"/>
                <w:szCs w:val="18"/>
              </w:rPr>
              <w:t>Number Expected to Attend</w:t>
            </w:r>
            <w:r w:rsidRPr="00C8646E">
              <w:rPr>
                <w:rFonts w:ascii="Century Gothic" w:eastAsia="Times New Roman" w:hAnsi="Century Gothic" w:cs="Times New Roman"/>
                <w:sz w:val="18"/>
                <w:szCs w:val="18"/>
              </w:rPr>
              <w:t xml:space="preserve"> </w:t>
            </w:r>
          </w:p>
          <w:p w14:paraId="253858F9" w14:textId="77777777" w:rsidR="00E10B09" w:rsidRPr="00C8646E" w:rsidRDefault="00E10B09" w:rsidP="00E10B09">
            <w:pPr>
              <w:spacing w:before="40" w:after="40" w:line="240" w:lineRule="auto"/>
              <w:rPr>
                <w:rFonts w:ascii="Century Gothic" w:eastAsia="Times New Roman" w:hAnsi="Century Gothic" w:cs="Times New Roman"/>
                <w:sz w:val="16"/>
                <w:szCs w:val="16"/>
              </w:rPr>
            </w:pPr>
            <w:r w:rsidRPr="00C8646E">
              <w:rPr>
                <w:rFonts w:ascii="Century Gothic" w:eastAsia="Times New Roman" w:hAnsi="Century Gothic" w:cs="Times New Roman"/>
                <w:i/>
                <w:sz w:val="16"/>
                <w:szCs w:val="16"/>
              </w:rPr>
              <w:t>(If this has been done in the past, what has attendance been in previous years?)</w:t>
            </w:r>
          </w:p>
        </w:tc>
        <w:tc>
          <w:tcPr>
            <w:tcW w:w="6030" w:type="dxa"/>
          </w:tcPr>
          <w:p w14:paraId="253858FA" w14:textId="77777777" w:rsidR="00E10B09" w:rsidRPr="00C8646E" w:rsidRDefault="00E10B09" w:rsidP="00E10B09">
            <w:pPr>
              <w:spacing w:before="40" w:after="40" w:line="240" w:lineRule="auto"/>
              <w:rPr>
                <w:rFonts w:ascii="Century Gothic" w:eastAsia="Times New Roman" w:hAnsi="Century Gothic" w:cs="Times New Roman"/>
                <w:sz w:val="18"/>
                <w:szCs w:val="18"/>
              </w:rPr>
            </w:pPr>
          </w:p>
        </w:tc>
      </w:tr>
      <w:tr w:rsidR="00E10B09" w:rsidRPr="00C8646E" w14:paraId="2C5898AF" w14:textId="77777777" w:rsidTr="0000340B">
        <w:tc>
          <w:tcPr>
            <w:tcW w:w="3528" w:type="dxa"/>
            <w:vAlign w:val="bottom"/>
          </w:tcPr>
          <w:p w14:paraId="0D38E530" w14:textId="71B466CD" w:rsidR="00E10B09" w:rsidRDefault="00E10B09" w:rsidP="00E10B09">
            <w:pPr>
              <w:spacing w:before="40" w:after="40" w:line="240" w:lineRule="auto"/>
              <w:rPr>
                <w:rFonts w:ascii="Century Gothic" w:eastAsia="Times New Roman" w:hAnsi="Century Gothic" w:cs="Times New Roman"/>
                <w:b/>
                <w:sz w:val="18"/>
                <w:szCs w:val="18"/>
              </w:rPr>
            </w:pPr>
            <w:r>
              <w:rPr>
                <w:rFonts w:ascii="Century Gothic" w:eastAsia="Times New Roman" w:hAnsi="Century Gothic" w:cs="Times New Roman"/>
                <w:b/>
                <w:sz w:val="18"/>
                <w:szCs w:val="18"/>
              </w:rPr>
              <w:t>Event Platform</w:t>
            </w:r>
            <w:r w:rsidRPr="003C3876">
              <w:rPr>
                <w:rFonts w:ascii="Century Gothic" w:eastAsia="Times New Roman" w:hAnsi="Century Gothic" w:cs="Times New Roman"/>
                <w:b/>
                <w:color w:val="C00000"/>
                <w:sz w:val="18"/>
                <w:szCs w:val="18"/>
              </w:rPr>
              <w:t>*</w:t>
            </w:r>
          </w:p>
          <w:p w14:paraId="2A7C885C" w14:textId="724D3CBC" w:rsidR="00E10B09" w:rsidRPr="00C8646E" w:rsidRDefault="00E10B09" w:rsidP="00E10B09">
            <w:pPr>
              <w:spacing w:before="40" w:after="40" w:line="240" w:lineRule="auto"/>
              <w:rPr>
                <w:rFonts w:ascii="Century Gothic" w:eastAsia="Times New Roman" w:hAnsi="Century Gothic" w:cs="Times New Roman"/>
                <w:b/>
                <w:sz w:val="18"/>
                <w:szCs w:val="18"/>
              </w:rPr>
            </w:pPr>
            <w:r w:rsidRPr="00C8646E">
              <w:rPr>
                <w:rFonts w:ascii="Century Gothic" w:eastAsia="Times New Roman" w:hAnsi="Century Gothic" w:cs="Times New Roman"/>
                <w:i/>
                <w:sz w:val="16"/>
                <w:szCs w:val="16"/>
              </w:rPr>
              <w:t>(</w:t>
            </w:r>
            <w:r>
              <w:rPr>
                <w:rFonts w:ascii="Century Gothic" w:eastAsia="Times New Roman" w:hAnsi="Century Gothic" w:cs="Times New Roman"/>
                <w:i/>
                <w:sz w:val="16"/>
                <w:szCs w:val="16"/>
              </w:rPr>
              <w:t>Is this a recurring event that is hosted on a specific platform like Zoom, WebEx, etc.?)</w:t>
            </w:r>
          </w:p>
        </w:tc>
        <w:tc>
          <w:tcPr>
            <w:tcW w:w="6030" w:type="dxa"/>
          </w:tcPr>
          <w:p w14:paraId="06880C9D" w14:textId="77777777" w:rsidR="00E10B09" w:rsidRPr="00C8646E" w:rsidRDefault="00E10B09" w:rsidP="00E10B09">
            <w:pPr>
              <w:spacing w:before="40" w:after="40" w:line="240" w:lineRule="auto"/>
              <w:rPr>
                <w:rFonts w:ascii="Century Gothic" w:eastAsia="Times New Roman" w:hAnsi="Century Gothic" w:cs="Times New Roman"/>
                <w:sz w:val="18"/>
                <w:szCs w:val="18"/>
              </w:rPr>
            </w:pPr>
          </w:p>
        </w:tc>
      </w:tr>
    </w:tbl>
    <w:p w14:paraId="59DCAD4A" w14:textId="68481344" w:rsidR="00FA7C41" w:rsidRDefault="00A01080">
      <w:r>
        <w:br w:type="page"/>
      </w:r>
    </w:p>
    <w:tbl>
      <w:tblPr>
        <w:tblW w:w="955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558"/>
      </w:tblGrid>
      <w:tr w:rsidR="00C8646E" w:rsidRPr="00C8646E" w14:paraId="25385941" w14:textId="77777777" w:rsidTr="00AF4087">
        <w:trPr>
          <w:trHeight w:val="710"/>
        </w:trPr>
        <w:tc>
          <w:tcPr>
            <w:tcW w:w="9558" w:type="dxa"/>
            <w:tcBorders>
              <w:top w:val="single" w:sz="4" w:space="0" w:color="auto"/>
              <w:bottom w:val="single" w:sz="4" w:space="0" w:color="auto"/>
            </w:tcBorders>
          </w:tcPr>
          <w:p w14:paraId="253858FC" w14:textId="353F5640" w:rsidR="00C8646E" w:rsidRPr="00C8646E" w:rsidRDefault="00C8646E" w:rsidP="00C8646E">
            <w:pPr>
              <w:widowControl w:val="0"/>
              <w:tabs>
                <w:tab w:val="left" w:pos="43"/>
              </w:tabs>
              <w:spacing w:after="0" w:line="360" w:lineRule="auto"/>
              <w:jc w:val="center"/>
              <w:rPr>
                <w:rFonts w:ascii="Century Gothic" w:eastAsia="Times New Roman" w:hAnsi="Century Gothic" w:cs="Times New Roman"/>
                <w:b/>
                <w:sz w:val="24"/>
                <w:szCs w:val="24"/>
              </w:rPr>
            </w:pPr>
            <w:r w:rsidRPr="00C8646E">
              <w:rPr>
                <w:rFonts w:ascii="Century Gothic" w:eastAsia="Times New Roman" w:hAnsi="Century Gothic" w:cs="Times New Roman"/>
                <w:b/>
                <w:sz w:val="24"/>
                <w:szCs w:val="24"/>
              </w:rPr>
              <w:lastRenderedPageBreak/>
              <w:t xml:space="preserve">EDUCATIONAL WORKSHOPS FOR YOUTH:  </w:t>
            </w:r>
          </w:p>
          <w:p w14:paraId="253858FD" w14:textId="485C3E63" w:rsidR="00C8646E" w:rsidRPr="00C8646E" w:rsidRDefault="00796F95" w:rsidP="00C8646E">
            <w:pPr>
              <w:spacing w:after="0" w:line="240" w:lineRule="auto"/>
              <w:rPr>
                <w:rFonts w:ascii="Century Gothic" w:eastAsia="Times New Roman" w:hAnsi="Century Gothic" w:cs="Calibri"/>
                <w:sz w:val="18"/>
                <w:szCs w:val="18"/>
              </w:rPr>
            </w:pPr>
            <w:r>
              <w:rPr>
                <w:rFonts w:ascii="Century Gothic" w:eastAsia="Times New Roman" w:hAnsi="Century Gothic" w:cs="Calibri"/>
                <w:sz w:val="18"/>
                <w:szCs w:val="18"/>
              </w:rPr>
              <w:t>Our</w:t>
            </w:r>
            <w:r w:rsidR="00C8646E" w:rsidRPr="00C8646E">
              <w:rPr>
                <w:rFonts w:ascii="Century Gothic" w:eastAsia="Times New Roman" w:hAnsi="Century Gothic" w:cs="Calibri"/>
                <w:sz w:val="18"/>
                <w:szCs w:val="18"/>
              </w:rPr>
              <w:t xml:space="preserve"> Workshops for Youth directly complement the Howard County Public School System’s Health Education curriculum. Workshops </w:t>
            </w:r>
            <w:r>
              <w:rPr>
                <w:rFonts w:ascii="Century Gothic" w:eastAsia="Times New Roman" w:hAnsi="Century Gothic" w:cs="Calibri"/>
                <w:sz w:val="18"/>
                <w:szCs w:val="18"/>
              </w:rPr>
              <w:t>facilitated</w:t>
            </w:r>
            <w:r w:rsidR="00C8646E" w:rsidRPr="00C8646E">
              <w:rPr>
                <w:rFonts w:ascii="Century Gothic" w:eastAsia="Times New Roman" w:hAnsi="Century Gothic" w:cs="Calibri"/>
                <w:sz w:val="18"/>
                <w:szCs w:val="18"/>
              </w:rPr>
              <w:t xml:space="preserve"> in schools are </w:t>
            </w:r>
            <w:r>
              <w:rPr>
                <w:rFonts w:ascii="Century Gothic" w:eastAsia="Times New Roman" w:hAnsi="Century Gothic" w:cs="Calibri"/>
                <w:sz w:val="18"/>
                <w:szCs w:val="18"/>
              </w:rPr>
              <w:t>adapted</w:t>
            </w:r>
            <w:r w:rsidR="00C8646E" w:rsidRPr="00C8646E">
              <w:rPr>
                <w:rFonts w:ascii="Century Gothic" w:eastAsia="Times New Roman" w:hAnsi="Century Gothic" w:cs="Calibri"/>
                <w:sz w:val="18"/>
                <w:szCs w:val="18"/>
              </w:rPr>
              <w:t xml:space="preserve"> to fit</w:t>
            </w:r>
            <w:r>
              <w:rPr>
                <w:rFonts w:ascii="Century Gothic" w:eastAsia="Times New Roman" w:hAnsi="Century Gothic" w:cs="Calibri"/>
                <w:sz w:val="18"/>
                <w:szCs w:val="18"/>
              </w:rPr>
              <w:t xml:space="preserve"> within</w:t>
            </w:r>
            <w:r w:rsidR="00C8646E" w:rsidRPr="00C8646E">
              <w:rPr>
                <w:rFonts w:ascii="Century Gothic" w:eastAsia="Times New Roman" w:hAnsi="Century Gothic" w:cs="Calibri"/>
                <w:sz w:val="18"/>
                <w:szCs w:val="18"/>
              </w:rPr>
              <w:t xml:space="preserve"> class schedules and are intended for aud</w:t>
            </w:r>
            <w:r>
              <w:rPr>
                <w:rFonts w:ascii="Century Gothic" w:eastAsia="Times New Roman" w:hAnsi="Century Gothic" w:cs="Calibri"/>
                <w:sz w:val="18"/>
                <w:szCs w:val="18"/>
              </w:rPr>
              <w:t>iences of no</w:t>
            </w:r>
            <w:r w:rsidR="00DB48F2">
              <w:rPr>
                <w:rFonts w:ascii="Century Gothic" w:eastAsia="Times New Roman" w:hAnsi="Century Gothic" w:cs="Calibri"/>
                <w:sz w:val="18"/>
                <w:szCs w:val="18"/>
              </w:rPr>
              <w:t xml:space="preserve"> fewer than 8 and no</w:t>
            </w:r>
            <w:r>
              <w:rPr>
                <w:rFonts w:ascii="Century Gothic" w:eastAsia="Times New Roman" w:hAnsi="Century Gothic" w:cs="Calibri"/>
                <w:sz w:val="18"/>
                <w:szCs w:val="18"/>
              </w:rPr>
              <w:t xml:space="preserve"> more than 30. </w:t>
            </w:r>
            <w:r w:rsidRPr="008D5C26">
              <w:rPr>
                <w:rFonts w:ascii="Century Gothic" w:eastAsia="Times New Roman" w:hAnsi="Century Gothic" w:cs="Times New Roman"/>
                <w:b/>
                <w:color w:val="FF0000"/>
                <w:sz w:val="18"/>
                <w:szCs w:val="18"/>
              </w:rPr>
              <w:t xml:space="preserve">Please choose only one. </w:t>
            </w:r>
            <w:r w:rsidRPr="00C8646E">
              <w:rPr>
                <w:rFonts w:ascii="Century Gothic" w:eastAsia="Times New Roman" w:hAnsi="Century Gothic" w:cs="Times New Roman"/>
                <w:i/>
                <w:color w:val="4F81BD"/>
                <w:sz w:val="18"/>
                <w:szCs w:val="18"/>
              </w:rPr>
              <w:t>(Note “</w:t>
            </w:r>
            <w:r w:rsidRPr="00E10B09">
              <w:rPr>
                <w:rFonts w:ascii="Century Gothic" w:eastAsia="Times New Roman" w:hAnsi="Century Gothic" w:cs="Times New Roman"/>
                <w:b/>
                <w:bCs/>
                <w:i/>
                <w:color w:val="4F81BD"/>
                <w:sz w:val="18"/>
                <w:szCs w:val="18"/>
              </w:rPr>
              <w:t>PP</w:t>
            </w:r>
            <w:r w:rsidRPr="00C8646E">
              <w:rPr>
                <w:rFonts w:ascii="Century Gothic" w:eastAsia="Times New Roman" w:hAnsi="Century Gothic" w:cs="Times New Roman"/>
                <w:i/>
                <w:color w:val="4F81BD"/>
                <w:sz w:val="18"/>
                <w:szCs w:val="18"/>
              </w:rPr>
              <w:t>” indicates PowerPoint is used as part of the program</w:t>
            </w:r>
            <w:r w:rsidR="00E10B09">
              <w:rPr>
                <w:rFonts w:ascii="Century Gothic" w:eastAsia="Times New Roman" w:hAnsi="Century Gothic" w:cs="Times New Roman"/>
                <w:i/>
                <w:color w:val="4F81BD"/>
                <w:sz w:val="18"/>
                <w:szCs w:val="18"/>
              </w:rPr>
              <w:t xml:space="preserve"> &amp; </w:t>
            </w:r>
            <w:r w:rsidR="00E10B09" w:rsidRPr="00E10B09">
              <w:rPr>
                <w:rFonts w:ascii="Century Gothic" w:eastAsia="Times New Roman" w:hAnsi="Century Gothic" w:cs="Times New Roman"/>
                <w:b/>
                <w:bCs/>
                <w:i/>
                <w:color w:val="4F81BD"/>
                <w:sz w:val="18"/>
                <w:szCs w:val="18"/>
              </w:rPr>
              <w:t>(V)</w:t>
            </w:r>
            <w:r w:rsidR="00E10B09">
              <w:rPr>
                <w:rFonts w:ascii="Century Gothic" w:eastAsia="Times New Roman" w:hAnsi="Century Gothic" w:cs="Times New Roman"/>
                <w:i/>
                <w:color w:val="4F81BD"/>
                <w:sz w:val="18"/>
                <w:szCs w:val="18"/>
              </w:rPr>
              <w:t xml:space="preserve"> indicates the workshop is available virtually</w:t>
            </w:r>
            <w:r w:rsidR="00271993">
              <w:rPr>
                <w:rFonts w:ascii="Century Gothic" w:eastAsia="Times New Roman" w:hAnsi="Century Gothic" w:cs="Times New Roman"/>
                <w:i/>
                <w:color w:val="4F81BD"/>
                <w:sz w:val="18"/>
                <w:szCs w:val="18"/>
              </w:rPr>
              <w:t xml:space="preserve"> and in-person</w:t>
            </w:r>
            <w:r w:rsidRPr="00C8646E">
              <w:rPr>
                <w:rFonts w:ascii="Century Gothic" w:eastAsia="Times New Roman" w:hAnsi="Century Gothic" w:cs="Times New Roman"/>
                <w:i/>
                <w:color w:val="4F81BD"/>
                <w:sz w:val="18"/>
                <w:szCs w:val="18"/>
              </w:rPr>
              <w:t>).</w:t>
            </w:r>
          </w:p>
          <w:p w14:paraId="253858FE" w14:textId="77777777" w:rsidR="00C8646E" w:rsidRPr="00C8646E" w:rsidRDefault="00C8646E" w:rsidP="00C8646E">
            <w:pPr>
              <w:widowControl w:val="0"/>
              <w:tabs>
                <w:tab w:val="left" w:pos="43"/>
              </w:tabs>
              <w:spacing w:after="0" w:line="240" w:lineRule="auto"/>
              <w:rPr>
                <w:rFonts w:ascii="Century Gothic" w:eastAsia="Times New Roman" w:hAnsi="Century Gothic" w:cs="Times New Roman"/>
                <w:b/>
                <w:sz w:val="18"/>
                <w:szCs w:val="18"/>
              </w:rPr>
            </w:pPr>
            <w:r>
              <w:rPr>
                <w:rFonts w:ascii="Century Gothic" w:eastAsia="Times New Roman" w:hAnsi="Century Gothic" w:cs="Times New Roman"/>
                <w:noProof/>
                <w:sz w:val="18"/>
                <w:szCs w:val="18"/>
              </w:rPr>
              <mc:AlternateContent>
                <mc:Choice Requires="wps">
                  <w:drawing>
                    <wp:anchor distT="0" distB="0" distL="114300" distR="114300" simplePos="0" relativeHeight="251666432" behindDoc="0" locked="0" layoutInCell="1" allowOverlap="1" wp14:anchorId="25385945" wp14:editId="25385946">
                      <wp:simplePos x="0" y="0"/>
                      <wp:positionH relativeFrom="column">
                        <wp:posOffset>-73025</wp:posOffset>
                      </wp:positionH>
                      <wp:positionV relativeFrom="paragraph">
                        <wp:posOffset>35560</wp:posOffset>
                      </wp:positionV>
                      <wp:extent cx="6076315" cy="90805"/>
                      <wp:effectExtent l="12700" t="8890" r="6985" b="50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315" cy="90805"/>
                              </a:xfrm>
                              <a:prstGeom prst="rect">
                                <a:avLst/>
                              </a:prstGeom>
                              <a:solidFill>
                                <a:srgbClr val="4BACC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25B7C" id="Rectangle 3" o:spid="_x0000_s1026" style="position:absolute;margin-left:-5.75pt;margin-top:2.8pt;width:478.45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" fillcolor="#4bacc6"/>
                  </w:pict>
                </mc:Fallback>
              </mc:AlternateContent>
            </w:r>
          </w:p>
          <w:p w14:paraId="253858FF" w14:textId="77777777" w:rsidR="00C8646E" w:rsidRPr="00C8646E" w:rsidRDefault="00C8646E" w:rsidP="00C8646E">
            <w:pPr>
              <w:widowControl w:val="0"/>
              <w:tabs>
                <w:tab w:val="left" w:pos="43"/>
              </w:tabs>
              <w:spacing w:after="0" w:line="240" w:lineRule="auto"/>
              <w:rPr>
                <w:rFonts w:ascii="Century Gothic" w:eastAsia="Times New Roman" w:hAnsi="Century Gothic" w:cs="Times New Roman"/>
                <w:b/>
                <w:sz w:val="18"/>
                <w:szCs w:val="18"/>
              </w:rPr>
            </w:pPr>
          </w:p>
          <w:p w14:paraId="25385900" w14:textId="77777777" w:rsidR="00C8646E" w:rsidRPr="00C8646E" w:rsidRDefault="00C8646E" w:rsidP="00C8646E">
            <w:pPr>
              <w:widowControl w:val="0"/>
              <w:tabs>
                <w:tab w:val="left" w:pos="43"/>
              </w:tabs>
              <w:spacing w:after="0" w:line="240" w:lineRule="auto"/>
              <w:rPr>
                <w:rFonts w:ascii="Century Gothic" w:eastAsia="Times New Roman" w:hAnsi="Century Gothic" w:cs="Times New Roman"/>
                <w:b/>
                <w:sz w:val="18"/>
                <w:szCs w:val="18"/>
              </w:rPr>
            </w:pPr>
            <w:r w:rsidRPr="00C8646E">
              <w:rPr>
                <w:rFonts w:ascii="Century Gothic" w:eastAsia="Times New Roman" w:hAnsi="Century Gothic" w:cs="Times New Roman"/>
                <w:b/>
                <w:sz w:val="18"/>
                <w:szCs w:val="18"/>
              </w:rPr>
              <w:t>WORKSHOPS for YOUTH</w:t>
            </w:r>
          </w:p>
          <w:p w14:paraId="25385901" w14:textId="77777777" w:rsidR="00C8646E" w:rsidRPr="00C8646E" w:rsidRDefault="00C8646E" w:rsidP="00C8646E">
            <w:pPr>
              <w:spacing w:after="0" w:line="240" w:lineRule="auto"/>
              <w:rPr>
                <w:rFonts w:ascii="Century Gothic" w:eastAsia="Times New Roman" w:hAnsi="Century Gothic" w:cs="Times New Roman"/>
                <w:sz w:val="18"/>
                <w:szCs w:val="18"/>
              </w:rPr>
            </w:pPr>
          </w:p>
          <w:p w14:paraId="25385902" w14:textId="3EA1754A" w:rsidR="00C8646E" w:rsidRDefault="00C8646E" w:rsidP="00B23312">
            <w:pPr>
              <w:spacing w:after="0" w:line="240" w:lineRule="auto"/>
              <w:rPr>
                <w:rFonts w:ascii="Century Gothic" w:eastAsia="Times New Roman" w:hAnsi="Century Gothic" w:cs="Arial"/>
                <w:color w:val="000000"/>
                <w:sz w:val="18"/>
                <w:szCs w:val="18"/>
              </w:rPr>
            </w:pPr>
            <w:r w:rsidRPr="00483801">
              <w:rPr>
                <w:rFonts w:ascii="Century Gothic" w:eastAsia="Times New Roman" w:hAnsi="Century Gothic" w:cs="Calibri"/>
                <w:sz w:val="28"/>
                <w:szCs w:val="28"/>
              </w:rPr>
              <w:t>□</w:t>
            </w:r>
            <w:r w:rsidRPr="00C8646E">
              <w:rPr>
                <w:rFonts w:ascii="Century Gothic" w:eastAsia="Times New Roman" w:hAnsi="Century Gothic" w:cs="Calibri"/>
                <w:sz w:val="18"/>
                <w:szCs w:val="18"/>
              </w:rPr>
              <w:t xml:space="preserve"> </w:t>
            </w:r>
            <w:r w:rsidRPr="00C8646E">
              <w:rPr>
                <w:rFonts w:ascii="Century Gothic" w:eastAsia="Times New Roman" w:hAnsi="Century Gothic" w:cs="Calibri"/>
                <w:b/>
                <w:sz w:val="18"/>
                <w:szCs w:val="18"/>
              </w:rPr>
              <w:t>Is This Love? Recognizing Dating Violence and Building Healthy Relationships</w:t>
            </w:r>
            <w:r w:rsidRPr="00C8646E">
              <w:rPr>
                <w:rFonts w:ascii="Century Gothic" w:eastAsia="Times New Roman" w:hAnsi="Century Gothic" w:cs="Calibri"/>
                <w:sz w:val="18"/>
                <w:szCs w:val="18"/>
              </w:rPr>
              <w:t xml:space="preserve"> – </w:t>
            </w:r>
            <w:r w:rsidR="00D95A07" w:rsidRPr="00D95A07">
              <w:rPr>
                <w:rFonts w:ascii="Century Gothic" w:eastAsia="Times New Roman" w:hAnsi="Century Gothic" w:cs="Arial"/>
                <w:color w:val="000000"/>
                <w:sz w:val="18"/>
                <w:szCs w:val="18"/>
              </w:rPr>
              <w:t xml:space="preserve">Designed for teens, this workshop combines an introduction to recognizing violence with practical suggestions and tools for building healthier relationships. </w:t>
            </w:r>
            <w:r w:rsidR="0009453E">
              <w:rPr>
                <w:rFonts w:ascii="Century Gothic" w:eastAsia="Times New Roman" w:hAnsi="Century Gothic" w:cs="Arial"/>
                <w:color w:val="000000"/>
                <w:sz w:val="18"/>
                <w:szCs w:val="18"/>
              </w:rPr>
              <w:t>“</w:t>
            </w:r>
            <w:r w:rsidR="00DB48F2">
              <w:rPr>
                <w:rFonts w:ascii="Century Gothic" w:eastAsia="Times New Roman" w:hAnsi="Century Gothic" w:cs="Arial"/>
                <w:color w:val="000000"/>
                <w:sz w:val="18"/>
                <w:szCs w:val="18"/>
              </w:rPr>
              <w:t>Is this Love?</w:t>
            </w:r>
            <w:r w:rsidR="0009453E">
              <w:rPr>
                <w:rFonts w:ascii="Century Gothic" w:eastAsia="Times New Roman" w:hAnsi="Century Gothic" w:cs="Arial"/>
                <w:color w:val="000000"/>
                <w:sz w:val="18"/>
                <w:szCs w:val="18"/>
              </w:rPr>
              <w:t>”</w:t>
            </w:r>
            <w:r w:rsidR="00DB48F2">
              <w:rPr>
                <w:rFonts w:ascii="Century Gothic" w:eastAsia="Times New Roman" w:hAnsi="Century Gothic" w:cs="Arial"/>
                <w:color w:val="000000"/>
                <w:sz w:val="18"/>
                <w:szCs w:val="18"/>
              </w:rPr>
              <w:t xml:space="preserve"> is PowerPoint based with discussion elements.</w:t>
            </w:r>
            <w:r w:rsidR="00D95A07" w:rsidRPr="00D95A07">
              <w:rPr>
                <w:rFonts w:ascii="Century Gothic" w:eastAsia="Times New Roman" w:hAnsi="Century Gothic" w:cs="Arial"/>
                <w:color w:val="000000"/>
                <w:sz w:val="18"/>
                <w:szCs w:val="18"/>
              </w:rPr>
              <w:t xml:space="preserve"> Goals include being able to recognize red flags for abuse and</w:t>
            </w:r>
            <w:r w:rsidR="00DB48F2">
              <w:rPr>
                <w:rFonts w:ascii="Century Gothic" w:eastAsia="Times New Roman" w:hAnsi="Century Gothic" w:cs="Arial"/>
                <w:color w:val="000000"/>
                <w:sz w:val="18"/>
                <w:szCs w:val="18"/>
              </w:rPr>
              <w:t xml:space="preserve"> how to</w:t>
            </w:r>
            <w:r w:rsidR="00D95A07" w:rsidRPr="00D95A07">
              <w:rPr>
                <w:rFonts w:ascii="Century Gothic" w:eastAsia="Times New Roman" w:hAnsi="Century Gothic" w:cs="Arial"/>
                <w:color w:val="000000"/>
                <w:sz w:val="18"/>
                <w:szCs w:val="18"/>
              </w:rPr>
              <w:t xml:space="preserve"> respond to a friend in need. This workshop pairs well with “The Good, the Bad, &amp; the Abusive” for a </w:t>
            </w:r>
            <w:r w:rsidR="00CD70D1" w:rsidRPr="00D95A07">
              <w:rPr>
                <w:rFonts w:ascii="Century Gothic" w:eastAsia="Times New Roman" w:hAnsi="Century Gothic" w:cs="Arial"/>
                <w:color w:val="000000"/>
                <w:sz w:val="18"/>
                <w:szCs w:val="18"/>
              </w:rPr>
              <w:t>90-minute</w:t>
            </w:r>
            <w:r w:rsidR="00D95A07" w:rsidRPr="00D95A07">
              <w:rPr>
                <w:rFonts w:ascii="Century Gothic" w:eastAsia="Times New Roman" w:hAnsi="Century Gothic" w:cs="Arial"/>
                <w:color w:val="000000"/>
                <w:sz w:val="18"/>
                <w:szCs w:val="18"/>
              </w:rPr>
              <w:t xml:space="preserve"> workshop or a workshop series. </w:t>
            </w:r>
            <w:r w:rsidR="00D95A07" w:rsidRPr="00E10B09">
              <w:rPr>
                <w:rFonts w:ascii="Century Gothic" w:eastAsia="Times New Roman" w:hAnsi="Century Gothic" w:cs="Arial"/>
                <w:b/>
                <w:bCs/>
                <w:color w:val="000000"/>
                <w:sz w:val="18"/>
                <w:szCs w:val="18"/>
              </w:rPr>
              <w:t>(PP</w:t>
            </w:r>
            <w:r w:rsidR="00E10B09" w:rsidRPr="00E10B09">
              <w:rPr>
                <w:rFonts w:ascii="Century Gothic" w:eastAsia="Times New Roman" w:hAnsi="Century Gothic" w:cs="Arial"/>
                <w:b/>
                <w:bCs/>
                <w:color w:val="000000"/>
                <w:sz w:val="18"/>
                <w:szCs w:val="18"/>
              </w:rPr>
              <w:t>) (V)</w:t>
            </w:r>
          </w:p>
          <w:p w14:paraId="25385903" w14:textId="77777777" w:rsidR="00796F95" w:rsidRDefault="00796F95" w:rsidP="00B23312">
            <w:pPr>
              <w:spacing w:after="0" w:line="240" w:lineRule="auto"/>
              <w:rPr>
                <w:rFonts w:ascii="Century Gothic" w:eastAsia="Times New Roman" w:hAnsi="Century Gothic" w:cs="Arial"/>
                <w:color w:val="000000"/>
                <w:sz w:val="18"/>
                <w:szCs w:val="18"/>
              </w:rPr>
            </w:pPr>
          </w:p>
          <w:p w14:paraId="25385904" w14:textId="70C36256" w:rsidR="00796F95" w:rsidRPr="00271993" w:rsidRDefault="00796F95" w:rsidP="00B23312">
            <w:pPr>
              <w:spacing w:after="0" w:line="240" w:lineRule="auto"/>
              <w:rPr>
                <w:rFonts w:ascii="Century Gothic" w:eastAsia="Times New Roman" w:hAnsi="Century Gothic" w:cs="Arial"/>
                <w:color w:val="000000"/>
                <w:sz w:val="18"/>
                <w:szCs w:val="18"/>
              </w:rPr>
            </w:pPr>
            <w:r w:rsidRPr="00483801">
              <w:rPr>
                <w:rFonts w:ascii="Century Gothic" w:eastAsia="Times New Roman" w:hAnsi="Century Gothic" w:cs="Times New Roman"/>
                <w:sz w:val="28"/>
                <w:szCs w:val="28"/>
              </w:rPr>
              <w:t>□</w:t>
            </w:r>
            <w:r w:rsidRPr="00C8646E">
              <w:rPr>
                <w:rFonts w:ascii="Century Gothic" w:eastAsia="Times New Roman" w:hAnsi="Century Gothic" w:cs="Times New Roman"/>
                <w:sz w:val="18"/>
                <w:szCs w:val="18"/>
              </w:rPr>
              <w:t xml:space="preserve"> </w:t>
            </w:r>
            <w:r w:rsidRPr="00C8646E">
              <w:rPr>
                <w:rFonts w:ascii="Century Gothic" w:eastAsia="Times New Roman" w:hAnsi="Century Gothic" w:cs="Times New Roman"/>
                <w:b/>
                <w:sz w:val="18"/>
                <w:szCs w:val="18"/>
              </w:rPr>
              <w:t xml:space="preserve">The Good, the Bad &amp; the Abusive </w:t>
            </w:r>
            <w:r w:rsidRPr="00C8646E">
              <w:rPr>
                <w:rFonts w:ascii="Century Gothic" w:eastAsia="Times New Roman" w:hAnsi="Century Gothic" w:cs="Calibri"/>
                <w:sz w:val="18"/>
                <w:szCs w:val="18"/>
              </w:rPr>
              <w:t xml:space="preserve">– </w:t>
            </w:r>
            <w:r>
              <w:rPr>
                <w:rFonts w:ascii="Century Gothic" w:eastAsia="Times New Roman" w:hAnsi="Century Gothic" w:cs="Arial"/>
                <w:color w:val="000000"/>
                <w:sz w:val="18"/>
                <w:szCs w:val="18"/>
              </w:rPr>
              <w:t>Sometimes it’</w:t>
            </w:r>
            <w:r w:rsidRPr="00C8646E">
              <w:rPr>
                <w:rFonts w:ascii="Century Gothic" w:eastAsia="Times New Roman" w:hAnsi="Century Gothic" w:cs="Arial"/>
                <w:color w:val="000000"/>
                <w:sz w:val="18"/>
                <w:szCs w:val="18"/>
              </w:rPr>
              <w:t xml:space="preserve">s difficult to know the difference. In this interactive workshop, participants will explore the spectrum of healthy, unhealthy, and abusive behaviors </w:t>
            </w:r>
            <w:r>
              <w:rPr>
                <w:rFonts w:ascii="Century Gothic" w:eastAsia="Times New Roman" w:hAnsi="Century Gothic" w:cs="Arial"/>
                <w:color w:val="000000"/>
                <w:sz w:val="18"/>
                <w:szCs w:val="18"/>
              </w:rPr>
              <w:t>that</w:t>
            </w:r>
            <w:r w:rsidRPr="00C8646E">
              <w:rPr>
                <w:rFonts w:ascii="Century Gothic" w:eastAsia="Times New Roman" w:hAnsi="Century Gothic" w:cs="Arial"/>
                <w:color w:val="000000"/>
                <w:sz w:val="18"/>
                <w:szCs w:val="18"/>
              </w:rPr>
              <w:t xml:space="preserve"> can occur in relationships. This worksho</w:t>
            </w:r>
            <w:r>
              <w:rPr>
                <w:rFonts w:ascii="Century Gothic" w:eastAsia="Times New Roman" w:hAnsi="Century Gothic" w:cs="Arial"/>
                <w:color w:val="000000"/>
                <w:sz w:val="18"/>
                <w:szCs w:val="18"/>
              </w:rPr>
              <w:t>p pairs well with “Is This Love?</w:t>
            </w:r>
            <w:r w:rsidRPr="00C8646E">
              <w:rPr>
                <w:rFonts w:ascii="Century Gothic" w:eastAsia="Times New Roman" w:hAnsi="Century Gothic" w:cs="Arial"/>
                <w:color w:val="000000"/>
                <w:sz w:val="18"/>
                <w:szCs w:val="18"/>
              </w:rPr>
              <w:t xml:space="preserve"> Recognizing Dating Violence and Building </w:t>
            </w:r>
            <w:r>
              <w:rPr>
                <w:rFonts w:ascii="Century Gothic" w:eastAsia="Times New Roman" w:hAnsi="Century Gothic" w:cs="Arial"/>
                <w:color w:val="000000"/>
                <w:sz w:val="18"/>
                <w:szCs w:val="18"/>
              </w:rPr>
              <w:t xml:space="preserve">Healthy Relationships” for a </w:t>
            </w:r>
            <w:r w:rsidR="00CD70D1">
              <w:rPr>
                <w:rFonts w:ascii="Century Gothic" w:eastAsia="Times New Roman" w:hAnsi="Century Gothic" w:cs="Arial"/>
                <w:color w:val="000000"/>
                <w:sz w:val="18"/>
                <w:szCs w:val="18"/>
              </w:rPr>
              <w:t>90-minute</w:t>
            </w:r>
            <w:r w:rsidRPr="00C8646E">
              <w:rPr>
                <w:rFonts w:ascii="Century Gothic" w:eastAsia="Times New Roman" w:hAnsi="Century Gothic" w:cs="Arial"/>
                <w:color w:val="000000"/>
                <w:sz w:val="18"/>
                <w:szCs w:val="18"/>
              </w:rPr>
              <w:t xml:space="preserve"> workshop or a workshop series.</w:t>
            </w:r>
            <w:r w:rsidRPr="00C8646E">
              <w:rPr>
                <w:rFonts w:ascii="Arial" w:eastAsia="Times New Roman" w:hAnsi="Arial" w:cs="Arial"/>
                <w:color w:val="000000"/>
                <w:sz w:val="18"/>
                <w:szCs w:val="18"/>
              </w:rPr>
              <w:t xml:space="preserve"> </w:t>
            </w:r>
            <w:r w:rsidR="00E10B09" w:rsidRPr="00271993">
              <w:rPr>
                <w:rFonts w:ascii="Century Gothic" w:eastAsia="Times New Roman" w:hAnsi="Century Gothic" w:cs="Arial"/>
                <w:b/>
                <w:bCs/>
                <w:color w:val="000000"/>
                <w:sz w:val="18"/>
                <w:szCs w:val="18"/>
              </w:rPr>
              <w:t>(PP when Virtual)</w:t>
            </w:r>
          </w:p>
          <w:p w14:paraId="25385907" w14:textId="56660459" w:rsidR="00C8646E" w:rsidRDefault="00C8646E" w:rsidP="00B23312">
            <w:pPr>
              <w:widowControl w:val="0"/>
              <w:tabs>
                <w:tab w:val="left" w:pos="43"/>
              </w:tabs>
              <w:spacing w:after="0" w:line="240" w:lineRule="auto"/>
              <w:rPr>
                <w:rFonts w:ascii="Century Gothic" w:eastAsia="Times New Roman" w:hAnsi="Century Gothic" w:cs="Times New Roman"/>
                <w:sz w:val="18"/>
                <w:szCs w:val="18"/>
              </w:rPr>
            </w:pPr>
          </w:p>
          <w:p w14:paraId="79C3FDA7" w14:textId="69E219F6" w:rsidR="00E10B09" w:rsidRPr="00796F95" w:rsidRDefault="00E10B09" w:rsidP="00E10B09">
            <w:pPr>
              <w:spacing w:after="0" w:line="240" w:lineRule="auto"/>
              <w:rPr>
                <w:rFonts w:ascii="Century Gothic" w:eastAsia="Times New Roman" w:hAnsi="Century Gothic" w:cs="Arial"/>
                <w:color w:val="000000"/>
                <w:sz w:val="18"/>
                <w:szCs w:val="18"/>
                <w:shd w:val="clear" w:color="auto" w:fill="FFFFFF"/>
              </w:rPr>
            </w:pPr>
            <w:r w:rsidRPr="00C8646E">
              <w:rPr>
                <w:rFonts w:ascii="Century Gothic" w:eastAsia="Times New Roman" w:hAnsi="Century Gothic" w:cs="Times New Roman"/>
                <w:sz w:val="18"/>
                <w:szCs w:val="18"/>
              </w:rPr>
              <w:t xml:space="preserve">□ </w:t>
            </w:r>
            <w:r w:rsidRPr="00C8646E">
              <w:rPr>
                <w:rFonts w:ascii="Century Gothic" w:eastAsia="Times New Roman" w:hAnsi="Century Gothic" w:cs="Times New Roman"/>
                <w:b/>
                <w:sz w:val="18"/>
                <w:szCs w:val="18"/>
              </w:rPr>
              <w:t>In Their Shoes</w:t>
            </w:r>
            <w:r w:rsidRPr="00C8646E">
              <w:rPr>
                <w:rFonts w:ascii="Century Gothic" w:eastAsia="Times New Roman" w:hAnsi="Century Gothic" w:cs="Calibri"/>
                <w:sz w:val="18"/>
                <w:szCs w:val="18"/>
              </w:rPr>
              <w:t xml:space="preserve"> – </w:t>
            </w:r>
            <w:r w:rsidRPr="00796F95">
              <w:rPr>
                <w:rFonts w:ascii="Century Gothic" w:eastAsia="Times New Roman" w:hAnsi="Century Gothic" w:cs="Arial"/>
                <w:color w:val="000000"/>
                <w:sz w:val="18"/>
                <w:szCs w:val="18"/>
                <w:shd w:val="clear" w:color="auto" w:fill="FFFFFF"/>
              </w:rPr>
              <w:t xml:space="preserve">In this interactive workshop, participants become one of six characters based on the experiences of real teens. They make choices about the </w:t>
            </w:r>
            <w:r>
              <w:rPr>
                <w:rFonts w:ascii="Century Gothic" w:eastAsia="Times New Roman" w:hAnsi="Century Gothic" w:cs="Arial"/>
                <w:color w:val="000000"/>
                <w:sz w:val="18"/>
                <w:szCs w:val="18"/>
                <w:shd w:val="clear" w:color="auto" w:fill="FFFFFF"/>
              </w:rPr>
              <w:t xml:space="preserve">character’s </w:t>
            </w:r>
            <w:r w:rsidRPr="00796F95">
              <w:rPr>
                <w:rFonts w:ascii="Century Gothic" w:eastAsia="Times New Roman" w:hAnsi="Century Gothic" w:cs="Arial"/>
                <w:color w:val="000000"/>
                <w:sz w:val="18"/>
                <w:szCs w:val="18"/>
                <w:shd w:val="clear" w:color="auto" w:fill="FFFFFF"/>
              </w:rPr>
              <w:t>relationship and move through scenario</w:t>
            </w:r>
            <w:r>
              <w:rPr>
                <w:rFonts w:ascii="Century Gothic" w:eastAsia="Times New Roman" w:hAnsi="Century Gothic" w:cs="Arial"/>
                <w:color w:val="000000"/>
                <w:sz w:val="18"/>
                <w:szCs w:val="18"/>
                <w:shd w:val="clear" w:color="auto" w:fill="FFFFFF"/>
              </w:rPr>
              <w:t>s</w:t>
            </w:r>
            <w:r w:rsidRPr="00796F95">
              <w:rPr>
                <w:rFonts w:ascii="Century Gothic" w:eastAsia="Times New Roman" w:hAnsi="Century Gothic" w:cs="Arial"/>
                <w:color w:val="000000"/>
                <w:sz w:val="18"/>
                <w:szCs w:val="18"/>
                <w:shd w:val="clear" w:color="auto" w:fill="FFFFFF"/>
              </w:rPr>
              <w:t xml:space="preserve"> by reading about interactions with their </w:t>
            </w:r>
            <w:r>
              <w:rPr>
                <w:rFonts w:ascii="Century Gothic" w:eastAsia="Times New Roman" w:hAnsi="Century Gothic" w:cs="Arial"/>
                <w:color w:val="000000"/>
                <w:sz w:val="18"/>
                <w:szCs w:val="18"/>
                <w:shd w:val="clear" w:color="auto" w:fill="FFFFFF"/>
              </w:rPr>
              <w:t xml:space="preserve">character’s </w:t>
            </w:r>
            <w:r w:rsidRPr="00796F95">
              <w:rPr>
                <w:rFonts w:ascii="Century Gothic" w:eastAsia="Times New Roman" w:hAnsi="Century Gothic" w:cs="Arial"/>
                <w:color w:val="000000"/>
                <w:sz w:val="18"/>
                <w:szCs w:val="18"/>
                <w:shd w:val="clear" w:color="auto" w:fill="FFFFFF"/>
              </w:rPr>
              <w:t xml:space="preserve">dating partner, family, friends, and others. The activity is followed by a debriefing discussion on dating violence. This workshop can fit into a </w:t>
            </w:r>
            <w:r w:rsidR="003A7297" w:rsidRPr="00796F95">
              <w:rPr>
                <w:rFonts w:ascii="Century Gothic" w:eastAsia="Times New Roman" w:hAnsi="Century Gothic" w:cs="Arial"/>
                <w:color w:val="000000"/>
                <w:sz w:val="18"/>
                <w:szCs w:val="18"/>
                <w:shd w:val="clear" w:color="auto" w:fill="FFFFFF"/>
              </w:rPr>
              <w:t>45–50-minute</w:t>
            </w:r>
            <w:r w:rsidRPr="00796F95">
              <w:rPr>
                <w:rFonts w:ascii="Century Gothic" w:eastAsia="Times New Roman" w:hAnsi="Century Gothic" w:cs="Arial"/>
                <w:color w:val="000000"/>
                <w:sz w:val="18"/>
                <w:szCs w:val="18"/>
                <w:shd w:val="clear" w:color="auto" w:fill="FFFFFF"/>
              </w:rPr>
              <w:t xml:space="preserve"> class period or be extended into a </w:t>
            </w:r>
            <w:r w:rsidR="003A7297" w:rsidRPr="00796F95">
              <w:rPr>
                <w:rFonts w:ascii="Century Gothic" w:eastAsia="Times New Roman" w:hAnsi="Century Gothic" w:cs="Arial"/>
                <w:color w:val="000000"/>
                <w:sz w:val="18"/>
                <w:szCs w:val="18"/>
                <w:shd w:val="clear" w:color="auto" w:fill="FFFFFF"/>
              </w:rPr>
              <w:t>90-minute</w:t>
            </w:r>
            <w:r w:rsidRPr="00796F95">
              <w:rPr>
                <w:rFonts w:ascii="Century Gothic" w:eastAsia="Times New Roman" w:hAnsi="Century Gothic" w:cs="Arial"/>
                <w:color w:val="000000"/>
                <w:sz w:val="18"/>
                <w:szCs w:val="18"/>
                <w:shd w:val="clear" w:color="auto" w:fill="FFFFFF"/>
              </w:rPr>
              <w:t xml:space="preserve"> workshop</w:t>
            </w:r>
            <w:r>
              <w:rPr>
                <w:rFonts w:ascii="Century Gothic" w:eastAsia="Times New Roman" w:hAnsi="Century Gothic" w:cs="Arial"/>
                <w:color w:val="000000"/>
                <w:sz w:val="18"/>
                <w:szCs w:val="18"/>
                <w:shd w:val="clear" w:color="auto" w:fill="FFFFFF"/>
              </w:rPr>
              <w:t xml:space="preserve"> (preferred)</w:t>
            </w:r>
            <w:r w:rsidRPr="00796F95">
              <w:rPr>
                <w:rFonts w:ascii="Century Gothic" w:eastAsia="Times New Roman" w:hAnsi="Century Gothic" w:cs="Arial"/>
                <w:color w:val="000000"/>
                <w:sz w:val="18"/>
                <w:szCs w:val="18"/>
                <w:shd w:val="clear" w:color="auto" w:fill="FFFFFF"/>
              </w:rPr>
              <w:t xml:space="preserve">. </w:t>
            </w:r>
          </w:p>
          <w:p w14:paraId="22C1A42C" w14:textId="77777777" w:rsidR="00E10B09" w:rsidRPr="00C8646E" w:rsidRDefault="00E10B09" w:rsidP="00B23312">
            <w:pPr>
              <w:widowControl w:val="0"/>
              <w:tabs>
                <w:tab w:val="left" w:pos="43"/>
              </w:tabs>
              <w:spacing w:after="0" w:line="240" w:lineRule="auto"/>
              <w:rPr>
                <w:rFonts w:ascii="Century Gothic" w:eastAsia="Times New Roman" w:hAnsi="Century Gothic" w:cs="Times New Roman"/>
                <w:sz w:val="18"/>
                <w:szCs w:val="18"/>
              </w:rPr>
            </w:pPr>
          </w:p>
          <w:p w14:paraId="25385908" w14:textId="77B4C8C1" w:rsidR="00C8646E" w:rsidRPr="00C8646E" w:rsidRDefault="00C8646E" w:rsidP="00B23312">
            <w:pPr>
              <w:spacing w:after="0" w:line="240" w:lineRule="auto"/>
              <w:rPr>
                <w:rFonts w:ascii="Century Gothic" w:eastAsia="Times New Roman" w:hAnsi="Century Gothic" w:cs="Times New Roman"/>
                <w:b/>
                <w:bCs/>
                <w:sz w:val="18"/>
                <w:szCs w:val="18"/>
              </w:rPr>
            </w:pPr>
            <w:r w:rsidRPr="00483801">
              <w:rPr>
                <w:rFonts w:ascii="Century Gothic" w:eastAsia="Times New Roman" w:hAnsi="Century Gothic" w:cs="Times New Roman"/>
                <w:sz w:val="28"/>
                <w:szCs w:val="28"/>
              </w:rPr>
              <w:t>□</w:t>
            </w:r>
            <w:r w:rsidRPr="00C8646E">
              <w:rPr>
                <w:rFonts w:ascii="Century Gothic" w:eastAsia="Times New Roman" w:hAnsi="Century Gothic" w:cs="Times New Roman"/>
                <w:sz w:val="18"/>
                <w:szCs w:val="18"/>
              </w:rPr>
              <w:t xml:space="preserve"> </w:t>
            </w:r>
            <w:r w:rsidRPr="00C8646E">
              <w:rPr>
                <w:rFonts w:ascii="Century Gothic" w:eastAsia="Times New Roman" w:hAnsi="Century Gothic" w:cs="Times New Roman"/>
                <w:b/>
                <w:bCs/>
                <w:sz w:val="18"/>
                <w:szCs w:val="18"/>
              </w:rPr>
              <w:t xml:space="preserve">Beyond Active Bystanders: Stopping Violence Before </w:t>
            </w:r>
            <w:r w:rsidR="00CD70D1" w:rsidRPr="00C8646E">
              <w:rPr>
                <w:rFonts w:ascii="Century Gothic" w:eastAsia="Times New Roman" w:hAnsi="Century Gothic" w:cs="Times New Roman"/>
                <w:b/>
                <w:bCs/>
                <w:sz w:val="18"/>
                <w:szCs w:val="18"/>
              </w:rPr>
              <w:t>It</w:t>
            </w:r>
            <w:r w:rsidRPr="00C8646E">
              <w:rPr>
                <w:rFonts w:ascii="Century Gothic" w:eastAsia="Times New Roman" w:hAnsi="Century Gothic" w:cs="Times New Roman"/>
                <w:b/>
                <w:bCs/>
                <w:sz w:val="18"/>
                <w:szCs w:val="18"/>
              </w:rPr>
              <w:t xml:space="preserve"> Starts</w:t>
            </w:r>
            <w:r w:rsidRPr="00C8646E">
              <w:rPr>
                <w:rFonts w:ascii="Century Gothic" w:eastAsia="Times New Roman" w:hAnsi="Century Gothic" w:cs="Calibri"/>
                <w:sz w:val="18"/>
                <w:szCs w:val="18"/>
              </w:rPr>
              <w:t xml:space="preserve"> – </w:t>
            </w:r>
            <w:r w:rsidR="004A546A" w:rsidRPr="004A546A">
              <w:rPr>
                <w:rFonts w:ascii="Century Gothic" w:eastAsia="Times New Roman" w:hAnsi="Century Gothic" w:cs="Arial"/>
                <w:sz w:val="18"/>
                <w:szCs w:val="18"/>
              </w:rPr>
              <w:t xml:space="preserve">Violence is not an anomaly. Primary prevention focuses on stopping violence before it starts by examining the cultural norms that allow violence to thrive. This workshop explores how we can collectively work to create a culture of equality, safety, and respect. It can fit into a </w:t>
            </w:r>
            <w:r w:rsidR="007A69E7" w:rsidRPr="004A546A">
              <w:rPr>
                <w:rFonts w:ascii="Century Gothic" w:eastAsia="Times New Roman" w:hAnsi="Century Gothic" w:cs="Arial"/>
                <w:sz w:val="18"/>
                <w:szCs w:val="18"/>
              </w:rPr>
              <w:t>45–50-minute</w:t>
            </w:r>
            <w:r w:rsidR="004A546A" w:rsidRPr="004A546A">
              <w:rPr>
                <w:rFonts w:ascii="Century Gothic" w:eastAsia="Times New Roman" w:hAnsi="Century Gothic" w:cs="Arial"/>
                <w:sz w:val="18"/>
                <w:szCs w:val="18"/>
              </w:rPr>
              <w:t xml:space="preserve"> class period or be extended into a </w:t>
            </w:r>
            <w:r w:rsidR="007A69E7" w:rsidRPr="004A546A">
              <w:rPr>
                <w:rFonts w:ascii="Century Gothic" w:eastAsia="Times New Roman" w:hAnsi="Century Gothic" w:cs="Arial"/>
                <w:sz w:val="18"/>
                <w:szCs w:val="18"/>
              </w:rPr>
              <w:t>90-minute</w:t>
            </w:r>
            <w:r w:rsidR="004A546A" w:rsidRPr="004A546A">
              <w:rPr>
                <w:rFonts w:ascii="Century Gothic" w:eastAsia="Times New Roman" w:hAnsi="Century Gothic" w:cs="Arial"/>
                <w:sz w:val="18"/>
                <w:szCs w:val="18"/>
              </w:rPr>
              <w:t xml:space="preserve"> workshop. As a series, it pairs well with “Yes Means Yes: Creating a Culture of Consent</w:t>
            </w:r>
            <w:r w:rsidR="00AC2886">
              <w:rPr>
                <w:rFonts w:ascii="Century Gothic" w:eastAsia="Times New Roman" w:hAnsi="Century Gothic" w:cs="Arial"/>
                <w:sz w:val="18"/>
                <w:szCs w:val="18"/>
              </w:rPr>
              <w:t>.</w:t>
            </w:r>
            <w:r w:rsidR="004A546A" w:rsidRPr="004A546A">
              <w:rPr>
                <w:rFonts w:ascii="Century Gothic" w:eastAsia="Times New Roman" w:hAnsi="Century Gothic" w:cs="Arial"/>
                <w:sz w:val="18"/>
                <w:szCs w:val="18"/>
              </w:rPr>
              <w:t>”</w:t>
            </w:r>
            <w:r w:rsidR="00AC2886">
              <w:rPr>
                <w:rFonts w:ascii="Century Gothic" w:eastAsia="Times New Roman" w:hAnsi="Century Gothic" w:cs="Arial"/>
                <w:sz w:val="18"/>
                <w:szCs w:val="18"/>
              </w:rPr>
              <w:t xml:space="preserve"> </w:t>
            </w:r>
            <w:r w:rsidR="00AC2886" w:rsidRPr="00E10B09">
              <w:rPr>
                <w:rFonts w:ascii="Century Gothic" w:eastAsia="Times New Roman" w:hAnsi="Century Gothic" w:cs="Arial"/>
                <w:b/>
                <w:bCs/>
                <w:sz w:val="18"/>
                <w:szCs w:val="18"/>
              </w:rPr>
              <w:t>(PP)</w:t>
            </w:r>
            <w:r w:rsidR="00E10B09" w:rsidRPr="00E10B09">
              <w:rPr>
                <w:rFonts w:ascii="Century Gothic" w:eastAsia="Times New Roman" w:hAnsi="Century Gothic" w:cs="Arial"/>
                <w:b/>
                <w:bCs/>
                <w:sz w:val="18"/>
                <w:szCs w:val="18"/>
              </w:rPr>
              <w:t xml:space="preserve"> (V)</w:t>
            </w:r>
          </w:p>
          <w:p w14:paraId="25385909" w14:textId="77777777" w:rsidR="00C8646E" w:rsidRPr="00C8646E" w:rsidRDefault="00C8646E" w:rsidP="00B23312">
            <w:pPr>
              <w:widowControl w:val="0"/>
              <w:tabs>
                <w:tab w:val="left" w:pos="43"/>
              </w:tabs>
              <w:spacing w:after="0" w:line="240" w:lineRule="auto"/>
              <w:rPr>
                <w:rFonts w:ascii="Century Gothic" w:eastAsia="Times New Roman" w:hAnsi="Century Gothic" w:cs="Times New Roman"/>
                <w:sz w:val="18"/>
                <w:szCs w:val="18"/>
              </w:rPr>
            </w:pPr>
          </w:p>
          <w:p w14:paraId="2538590A" w14:textId="00C9461F" w:rsidR="00C8646E" w:rsidRPr="00E10B09" w:rsidRDefault="00C8646E" w:rsidP="00B23312">
            <w:pPr>
              <w:spacing w:after="0" w:line="240" w:lineRule="auto"/>
              <w:rPr>
                <w:rFonts w:ascii="Century Gothic" w:eastAsia="Times New Roman" w:hAnsi="Century Gothic" w:cs="Arial"/>
                <w:b/>
                <w:bCs/>
                <w:color w:val="000000"/>
                <w:sz w:val="18"/>
                <w:szCs w:val="18"/>
              </w:rPr>
            </w:pPr>
            <w:r w:rsidRPr="00483801">
              <w:rPr>
                <w:rFonts w:ascii="Century Gothic" w:eastAsia="Times New Roman" w:hAnsi="Century Gothic" w:cs="Times New Roman"/>
                <w:sz w:val="28"/>
                <w:szCs w:val="28"/>
              </w:rPr>
              <w:t>□</w:t>
            </w:r>
            <w:r w:rsidRPr="00C8646E">
              <w:rPr>
                <w:rFonts w:ascii="Century Gothic" w:eastAsia="Times New Roman" w:hAnsi="Century Gothic" w:cs="Times New Roman"/>
                <w:sz w:val="18"/>
                <w:szCs w:val="18"/>
              </w:rPr>
              <w:t xml:space="preserve"> </w:t>
            </w:r>
            <w:r w:rsidRPr="00C8646E">
              <w:rPr>
                <w:rFonts w:ascii="Century Gothic" w:eastAsia="Times New Roman" w:hAnsi="Century Gothic" w:cs="Times New Roman"/>
                <w:b/>
                <w:sz w:val="18"/>
                <w:szCs w:val="18"/>
              </w:rPr>
              <w:t xml:space="preserve">Yes Means Yes: Creating a Culture of Consent </w:t>
            </w:r>
            <w:r w:rsidRPr="00C8646E">
              <w:rPr>
                <w:rFonts w:ascii="Century Gothic" w:eastAsia="Times New Roman" w:hAnsi="Century Gothic" w:cs="Times New Roman"/>
                <w:sz w:val="18"/>
                <w:szCs w:val="18"/>
              </w:rPr>
              <w:t>–</w:t>
            </w:r>
            <w:r w:rsidRPr="00C8646E">
              <w:rPr>
                <w:rFonts w:ascii="Century Gothic" w:eastAsia="Times New Roman" w:hAnsi="Century Gothic" w:cs="Times New Roman"/>
                <w:b/>
                <w:sz w:val="18"/>
                <w:szCs w:val="18"/>
              </w:rPr>
              <w:t xml:space="preserve"> </w:t>
            </w:r>
            <w:r w:rsidRPr="00C8646E">
              <w:rPr>
                <w:rFonts w:ascii="Century Gothic" w:eastAsia="Times New Roman" w:hAnsi="Century Gothic" w:cs="Arial"/>
                <w:sz w:val="18"/>
                <w:szCs w:val="18"/>
              </w:rPr>
              <w:t>Current</w:t>
            </w:r>
            <w:r w:rsidRPr="00C8646E">
              <w:rPr>
                <w:rFonts w:ascii="Century Gothic" w:eastAsia="Times New Roman" w:hAnsi="Century Gothic" w:cs="Arial"/>
                <w:color w:val="000000"/>
                <w:sz w:val="18"/>
                <w:szCs w:val="18"/>
              </w:rPr>
              <w:t xml:space="preserve"> and popular understandings of sexual consent are gravely limited. Participants in this workshop will expand their understanding of consent by exploring its elements: capacity, action, and relationship. This workshop will define “affirmative consent” and participants will develop skills necessary for healthy communication and </w:t>
            </w:r>
            <w:r w:rsidR="00796F95">
              <w:rPr>
                <w:rFonts w:ascii="Century Gothic" w:eastAsia="Times New Roman" w:hAnsi="Century Gothic" w:cs="Arial"/>
                <w:color w:val="000000"/>
                <w:sz w:val="18"/>
                <w:szCs w:val="18"/>
              </w:rPr>
              <w:t>relationships. A</w:t>
            </w:r>
            <w:r w:rsidRPr="00C8646E">
              <w:rPr>
                <w:rFonts w:ascii="Century Gothic" w:eastAsia="Times New Roman" w:hAnsi="Century Gothic" w:cs="Arial"/>
                <w:color w:val="000000"/>
                <w:sz w:val="18"/>
                <w:szCs w:val="18"/>
              </w:rPr>
              <w:t>ppropriate for all high school students</w:t>
            </w:r>
            <w:r w:rsidR="00796F95">
              <w:rPr>
                <w:rFonts w:ascii="Century Gothic" w:eastAsia="Times New Roman" w:hAnsi="Century Gothic" w:cs="Arial"/>
                <w:color w:val="000000"/>
                <w:sz w:val="18"/>
                <w:szCs w:val="18"/>
              </w:rPr>
              <w:t>, though it</w:t>
            </w:r>
            <w:r w:rsidRPr="00C8646E">
              <w:rPr>
                <w:rFonts w:ascii="Century Gothic" w:eastAsia="Times New Roman" w:hAnsi="Century Gothic" w:cs="Arial"/>
                <w:color w:val="000000"/>
                <w:sz w:val="18"/>
                <w:szCs w:val="18"/>
              </w:rPr>
              <w:t xml:space="preserve"> can be tailored to focus </w:t>
            </w:r>
            <w:r w:rsidR="00796F95">
              <w:rPr>
                <w:rFonts w:ascii="Century Gothic" w:eastAsia="Times New Roman" w:hAnsi="Century Gothic" w:cs="Arial"/>
                <w:color w:val="000000"/>
                <w:sz w:val="18"/>
                <w:szCs w:val="18"/>
              </w:rPr>
              <w:t xml:space="preserve">on college-bound students and campus settings. </w:t>
            </w:r>
            <w:r w:rsidR="00DB48F2">
              <w:rPr>
                <w:rFonts w:ascii="Century Gothic" w:eastAsia="Times New Roman" w:hAnsi="Century Gothic" w:cs="Arial"/>
                <w:color w:val="000000"/>
                <w:sz w:val="18"/>
                <w:szCs w:val="18"/>
              </w:rPr>
              <w:t xml:space="preserve">This program combines interactive activities and PowerPoint based learning and discussions. </w:t>
            </w:r>
            <w:r w:rsidR="00796F95" w:rsidRPr="00E10B09">
              <w:rPr>
                <w:rFonts w:ascii="Century Gothic" w:eastAsia="Times New Roman" w:hAnsi="Century Gothic" w:cs="Arial"/>
                <w:b/>
                <w:bCs/>
                <w:color w:val="000000"/>
                <w:sz w:val="18"/>
                <w:szCs w:val="18"/>
              </w:rPr>
              <w:t>(PP)</w:t>
            </w:r>
            <w:r w:rsidR="00E10B09" w:rsidRPr="00E10B09">
              <w:rPr>
                <w:rFonts w:ascii="Century Gothic" w:eastAsia="Times New Roman" w:hAnsi="Century Gothic" w:cs="Arial"/>
                <w:b/>
                <w:bCs/>
                <w:color w:val="000000"/>
                <w:sz w:val="18"/>
                <w:szCs w:val="18"/>
              </w:rPr>
              <w:t xml:space="preserve"> (V)</w:t>
            </w:r>
          </w:p>
          <w:p w14:paraId="2538590F" w14:textId="216960AA" w:rsidR="00C8646E" w:rsidRDefault="00C8646E" w:rsidP="00B23312">
            <w:pPr>
              <w:spacing w:after="0" w:line="240" w:lineRule="auto"/>
              <w:rPr>
                <w:rFonts w:ascii="Century Gothic" w:eastAsia="Times New Roman" w:hAnsi="Century Gothic" w:cs="Arial"/>
                <w:color w:val="000000"/>
                <w:sz w:val="18"/>
                <w:szCs w:val="18"/>
              </w:rPr>
            </w:pPr>
          </w:p>
          <w:p w14:paraId="4CCB0B1C" w14:textId="121D4806" w:rsidR="00E10B09" w:rsidRDefault="00E10B09" w:rsidP="00E10B09">
            <w:pPr>
              <w:spacing w:before="40" w:after="40" w:line="240" w:lineRule="auto"/>
              <w:rPr>
                <w:rFonts w:ascii="Century Gothic" w:eastAsia="Times New Roman" w:hAnsi="Century Gothic" w:cs="Arial"/>
                <w:sz w:val="18"/>
                <w:szCs w:val="18"/>
              </w:rPr>
            </w:pPr>
            <w:r w:rsidRPr="00C8646E">
              <w:rPr>
                <w:rFonts w:ascii="Century Gothic" w:eastAsia="Times New Roman" w:hAnsi="Century Gothic" w:cs="Times New Roman"/>
                <w:b/>
                <w:sz w:val="18"/>
                <w:szCs w:val="18"/>
              </w:rPr>
              <w:t xml:space="preserve">□ </w:t>
            </w:r>
            <w:r w:rsidRPr="00C8646E">
              <w:rPr>
                <w:rFonts w:ascii="Century Gothic" w:eastAsia="Times New Roman" w:hAnsi="Century Gothic" w:cs="Times New Roman"/>
                <w:b/>
                <w:bCs/>
                <w:sz w:val="18"/>
                <w:szCs w:val="18"/>
              </w:rPr>
              <w:t>Out of the Box: Understanding Gender to End Violence</w:t>
            </w:r>
            <w:r w:rsidRPr="00C8646E">
              <w:rPr>
                <w:rFonts w:ascii="Century Gothic" w:eastAsia="Times New Roman" w:hAnsi="Century Gothic" w:cs="Calibri"/>
                <w:sz w:val="18"/>
                <w:szCs w:val="18"/>
              </w:rPr>
              <w:t xml:space="preserve"> – </w:t>
            </w:r>
            <w:r w:rsidRPr="00C8646E">
              <w:rPr>
                <w:rFonts w:ascii="Century Gothic" w:eastAsia="Times New Roman" w:hAnsi="Century Gothic" w:cs="Arial"/>
                <w:sz w:val="18"/>
                <w:szCs w:val="18"/>
              </w:rPr>
              <w:t xml:space="preserve">In this interactive workshop (requiring at least 90 minutes), participants will explore gender stereotypes and the ways in which our beliefs about gender shape societal expectations of boys and girls, </w:t>
            </w:r>
            <w:r w:rsidR="003A7297" w:rsidRPr="00C8646E">
              <w:rPr>
                <w:rFonts w:ascii="Century Gothic" w:eastAsia="Times New Roman" w:hAnsi="Century Gothic" w:cs="Arial"/>
                <w:sz w:val="18"/>
                <w:szCs w:val="18"/>
              </w:rPr>
              <w:t>men,</w:t>
            </w:r>
            <w:r w:rsidRPr="00C8646E">
              <w:rPr>
                <w:rFonts w:ascii="Century Gothic" w:eastAsia="Times New Roman" w:hAnsi="Century Gothic" w:cs="Arial"/>
                <w:sz w:val="18"/>
                <w:szCs w:val="18"/>
              </w:rPr>
              <w:t xml:space="preserve"> and women. Goals include understanding how gender beliefs and expectations are connected to power, control, and violence. </w:t>
            </w:r>
            <w:r>
              <w:rPr>
                <w:rFonts w:ascii="Century Gothic" w:eastAsia="Times New Roman" w:hAnsi="Century Gothic" w:cs="Arial"/>
                <w:sz w:val="18"/>
                <w:szCs w:val="18"/>
              </w:rPr>
              <w:t>Schedule this workshop alone or</w:t>
            </w:r>
            <w:r w:rsidRPr="00C8646E">
              <w:rPr>
                <w:rFonts w:ascii="Century Gothic" w:eastAsia="Times New Roman" w:hAnsi="Century Gothic" w:cs="Arial"/>
                <w:sz w:val="18"/>
                <w:szCs w:val="18"/>
              </w:rPr>
              <w:t xml:space="preserve"> as a primer for workshops related to teen </w:t>
            </w:r>
            <w:r>
              <w:rPr>
                <w:rFonts w:ascii="Century Gothic" w:eastAsia="Times New Roman" w:hAnsi="Century Gothic" w:cs="Arial"/>
                <w:sz w:val="18"/>
                <w:szCs w:val="18"/>
              </w:rPr>
              <w:t>dating violence and consent.</w:t>
            </w:r>
            <w:r w:rsidR="00080C52">
              <w:rPr>
                <w:rFonts w:ascii="Century Gothic" w:eastAsia="Times New Roman" w:hAnsi="Century Gothic" w:cs="Arial"/>
                <w:sz w:val="18"/>
                <w:szCs w:val="18"/>
              </w:rPr>
              <w:t xml:space="preserve"> </w:t>
            </w:r>
            <w:r w:rsidR="00080C52" w:rsidRPr="00080C52">
              <w:rPr>
                <w:rFonts w:ascii="Century Gothic" w:eastAsia="Times New Roman" w:hAnsi="Century Gothic" w:cs="Arial"/>
                <w:b/>
                <w:bCs/>
                <w:sz w:val="18"/>
                <w:szCs w:val="18"/>
              </w:rPr>
              <w:t>(PP) (V)</w:t>
            </w:r>
          </w:p>
          <w:p w14:paraId="2476222A" w14:textId="77777777" w:rsidR="00E10B09" w:rsidRDefault="00E10B09" w:rsidP="00E10B09">
            <w:pPr>
              <w:spacing w:before="40" w:after="40" w:line="240" w:lineRule="auto"/>
              <w:rPr>
                <w:rFonts w:ascii="Century Gothic" w:eastAsia="Times New Roman" w:hAnsi="Century Gothic" w:cs="Arial"/>
                <w:sz w:val="18"/>
                <w:szCs w:val="18"/>
              </w:rPr>
            </w:pPr>
          </w:p>
          <w:p w14:paraId="63097BCC" w14:textId="77777777" w:rsidR="00E10B09" w:rsidRPr="00796F95" w:rsidRDefault="00E10B09" w:rsidP="00E10B09">
            <w:pPr>
              <w:spacing w:after="0" w:line="240" w:lineRule="auto"/>
              <w:rPr>
                <w:rFonts w:ascii="Century Gothic" w:eastAsia="Times New Roman" w:hAnsi="Century Gothic" w:cs="Arial"/>
                <w:color w:val="000000"/>
                <w:sz w:val="18"/>
                <w:szCs w:val="18"/>
              </w:rPr>
            </w:pPr>
            <w:r w:rsidRPr="00796F95">
              <w:rPr>
                <w:rFonts w:ascii="Century Gothic" w:eastAsia="Times New Roman" w:hAnsi="Century Gothic" w:cs="Arial"/>
                <w:color w:val="000000"/>
                <w:sz w:val="18"/>
                <w:szCs w:val="18"/>
              </w:rPr>
              <w:t>*Additional gender-focused workshops are available for those looking to deepen their knowledge in this area.</w:t>
            </w:r>
          </w:p>
          <w:p w14:paraId="62AE1E3E" w14:textId="77777777" w:rsidR="00E10B09" w:rsidRPr="00C8646E" w:rsidRDefault="00E10B09" w:rsidP="00B23312">
            <w:pPr>
              <w:spacing w:after="0" w:line="240" w:lineRule="auto"/>
              <w:rPr>
                <w:rFonts w:ascii="Century Gothic" w:eastAsia="Times New Roman" w:hAnsi="Century Gothic" w:cs="Arial"/>
                <w:color w:val="000000"/>
                <w:sz w:val="18"/>
                <w:szCs w:val="18"/>
              </w:rPr>
            </w:pPr>
          </w:p>
          <w:p w14:paraId="769D922D" w14:textId="19E4DF5F" w:rsidR="00550D6C" w:rsidRDefault="00C8646E" w:rsidP="00B23312">
            <w:pPr>
              <w:spacing w:after="0" w:line="240" w:lineRule="auto"/>
              <w:rPr>
                <w:rFonts w:ascii="Century Gothic" w:eastAsia="Times New Roman" w:hAnsi="Century Gothic" w:cs="Times New Roman"/>
                <w:sz w:val="18"/>
                <w:szCs w:val="18"/>
              </w:rPr>
            </w:pPr>
            <w:r w:rsidRPr="00483801">
              <w:rPr>
                <w:rFonts w:ascii="Century Gothic" w:eastAsia="Times New Roman" w:hAnsi="Century Gothic" w:cs="Times New Roman"/>
                <w:sz w:val="28"/>
                <w:szCs w:val="28"/>
              </w:rPr>
              <w:t xml:space="preserve">□ </w:t>
            </w:r>
            <w:r w:rsidRPr="00C8646E">
              <w:rPr>
                <w:rFonts w:ascii="Century Gothic" w:eastAsia="Times New Roman" w:hAnsi="Century Gothic" w:cs="Times New Roman"/>
                <w:b/>
                <w:sz w:val="18"/>
                <w:szCs w:val="18"/>
              </w:rPr>
              <w:t>Recognizing Human Trafficking –</w:t>
            </w:r>
            <w:r w:rsidR="009A36F7">
              <w:rPr>
                <w:rFonts w:ascii="Century Gothic" w:eastAsia="Times New Roman" w:hAnsi="Century Gothic" w:cs="Arial"/>
                <w:color w:val="000000"/>
                <w:sz w:val="18"/>
                <w:szCs w:val="18"/>
              </w:rPr>
              <w:t xml:space="preserve"> </w:t>
            </w:r>
            <w:r w:rsidRPr="00C8646E">
              <w:rPr>
                <w:rFonts w:ascii="Century Gothic" w:eastAsia="Times New Roman" w:hAnsi="Century Gothic" w:cs="Arial"/>
                <w:color w:val="000000"/>
                <w:sz w:val="18"/>
                <w:szCs w:val="18"/>
              </w:rPr>
              <w:t xml:space="preserve">This workshop defines modern-day human trafficking with an overview of trafficking in Maryland and Howard County. </w:t>
            </w:r>
            <w:r w:rsidR="00F06261" w:rsidRPr="00C8646E">
              <w:rPr>
                <w:rFonts w:ascii="Century Gothic" w:eastAsia="Times New Roman" w:hAnsi="Century Gothic" w:cs="Times New Roman"/>
                <w:sz w:val="18"/>
                <w:szCs w:val="18"/>
              </w:rPr>
              <w:t xml:space="preserve">Participants will learn how to identify potential trafficking sites and victims as well as risk factors that increase vulnerability. Additionally, participants will make connections between forced sexual exploitation, IPV, and SV. </w:t>
            </w:r>
            <w:r w:rsidR="00F06261" w:rsidRPr="00E10B09">
              <w:rPr>
                <w:rFonts w:ascii="Century Gothic" w:eastAsia="Times New Roman" w:hAnsi="Century Gothic" w:cs="Times New Roman"/>
                <w:b/>
                <w:bCs/>
                <w:sz w:val="18"/>
                <w:szCs w:val="18"/>
              </w:rPr>
              <w:t>(PP)</w:t>
            </w:r>
            <w:r w:rsidR="00E10B09" w:rsidRPr="00E10B09">
              <w:rPr>
                <w:rFonts w:ascii="Century Gothic" w:eastAsia="Times New Roman" w:hAnsi="Century Gothic" w:cs="Times New Roman"/>
                <w:b/>
                <w:bCs/>
                <w:sz w:val="18"/>
                <w:szCs w:val="18"/>
              </w:rPr>
              <w:t xml:space="preserve"> (V)</w:t>
            </w:r>
          </w:p>
          <w:p w14:paraId="420AC686" w14:textId="326EE908" w:rsidR="00FF7061" w:rsidRDefault="00FF7061" w:rsidP="00B23312">
            <w:pPr>
              <w:spacing w:after="0" w:line="240" w:lineRule="auto"/>
              <w:rPr>
                <w:rFonts w:ascii="Century Gothic" w:eastAsia="Times New Roman" w:hAnsi="Century Gothic" w:cs="Times New Roman"/>
                <w:sz w:val="18"/>
                <w:szCs w:val="18"/>
              </w:rPr>
            </w:pPr>
          </w:p>
          <w:p w14:paraId="25385912" w14:textId="5FDED22D" w:rsidR="00C8646E" w:rsidRPr="0050321E" w:rsidRDefault="00C8646E" w:rsidP="00271993">
            <w:pPr>
              <w:widowControl w:val="0"/>
              <w:tabs>
                <w:tab w:val="left" w:pos="43"/>
              </w:tabs>
              <w:spacing w:after="0" w:line="360" w:lineRule="auto"/>
              <w:rPr>
                <w:rFonts w:ascii="Century Gothic" w:eastAsia="Times New Roman" w:hAnsi="Century Gothic" w:cs="Times New Roman"/>
                <w:b/>
                <w:sz w:val="24"/>
                <w:szCs w:val="24"/>
              </w:rPr>
            </w:pPr>
            <w:r w:rsidRPr="00C8646E">
              <w:rPr>
                <w:rFonts w:ascii="Century Gothic" w:eastAsia="Times New Roman" w:hAnsi="Century Gothic" w:cs="Times New Roman"/>
                <w:b/>
                <w:sz w:val="24"/>
                <w:szCs w:val="24"/>
              </w:rPr>
              <w:lastRenderedPageBreak/>
              <w:t>EDUCATIONAL WORKSHOPS &amp; TRAININGS FOR ADULTS:</w:t>
            </w:r>
          </w:p>
          <w:p w14:paraId="25385913" w14:textId="155E70C2" w:rsidR="00C8646E" w:rsidRPr="00C8646E" w:rsidRDefault="00C8646E" w:rsidP="00C8646E">
            <w:pPr>
              <w:widowControl w:val="0"/>
              <w:tabs>
                <w:tab w:val="left" w:pos="43"/>
              </w:tabs>
              <w:spacing w:after="0" w:line="240" w:lineRule="auto"/>
              <w:rPr>
                <w:rFonts w:ascii="Century Gothic" w:eastAsia="Times New Roman" w:hAnsi="Century Gothic" w:cs="Times New Roman"/>
                <w:i/>
                <w:sz w:val="18"/>
                <w:szCs w:val="18"/>
              </w:rPr>
            </w:pPr>
            <w:r w:rsidRPr="00C8646E">
              <w:rPr>
                <w:rFonts w:ascii="Century Gothic" w:eastAsia="Times New Roman" w:hAnsi="Century Gothic" w:cs="Times New Roman"/>
                <w:sz w:val="18"/>
                <w:szCs w:val="18"/>
              </w:rPr>
              <w:t>Generally, workshops are 60 minutes long, plus an additional 30 minutes to include Q&amp;A and a brief overview of HopeWorks’ services.</w:t>
            </w:r>
            <w:r w:rsidRPr="00C8646E">
              <w:rPr>
                <w:rFonts w:ascii="Century Gothic" w:eastAsia="Times New Roman" w:hAnsi="Century Gothic" w:cs="Times New Roman"/>
                <w:b/>
                <w:sz w:val="18"/>
                <w:szCs w:val="18"/>
              </w:rPr>
              <w:t xml:space="preserve"> </w:t>
            </w:r>
            <w:r w:rsidR="00DB48F2">
              <w:rPr>
                <w:rFonts w:ascii="Century Gothic" w:eastAsia="Times New Roman" w:hAnsi="Century Gothic" w:cs="Times New Roman"/>
                <w:sz w:val="18"/>
                <w:szCs w:val="18"/>
              </w:rPr>
              <w:t xml:space="preserve">Workshops </w:t>
            </w:r>
            <w:r w:rsidR="00DB48F2" w:rsidRPr="00C8646E">
              <w:rPr>
                <w:rFonts w:ascii="Century Gothic" w:eastAsia="Times New Roman" w:hAnsi="Century Gothic" w:cs="Calibri"/>
                <w:sz w:val="18"/>
                <w:szCs w:val="18"/>
              </w:rPr>
              <w:t>are intended for aud</w:t>
            </w:r>
            <w:r w:rsidR="00DB48F2">
              <w:rPr>
                <w:rFonts w:ascii="Century Gothic" w:eastAsia="Times New Roman" w:hAnsi="Century Gothic" w:cs="Calibri"/>
                <w:sz w:val="18"/>
                <w:szCs w:val="18"/>
              </w:rPr>
              <w:t xml:space="preserve">iences of no fewer than 8 and no more than 30. </w:t>
            </w:r>
            <w:r w:rsidRPr="008D5C26">
              <w:rPr>
                <w:rFonts w:ascii="Century Gothic" w:eastAsia="Times New Roman" w:hAnsi="Century Gothic" w:cs="Times New Roman"/>
                <w:b/>
                <w:color w:val="FF0000"/>
                <w:sz w:val="18"/>
                <w:szCs w:val="18"/>
              </w:rPr>
              <w:t xml:space="preserve">Please choose only one. </w:t>
            </w:r>
            <w:r w:rsidR="00271993" w:rsidRPr="00C8646E">
              <w:rPr>
                <w:rFonts w:ascii="Century Gothic" w:eastAsia="Times New Roman" w:hAnsi="Century Gothic" w:cs="Times New Roman"/>
                <w:i/>
                <w:color w:val="4F81BD"/>
                <w:sz w:val="18"/>
                <w:szCs w:val="18"/>
              </w:rPr>
              <w:t>(Note “</w:t>
            </w:r>
            <w:r w:rsidR="00271993" w:rsidRPr="00E10B09">
              <w:rPr>
                <w:rFonts w:ascii="Century Gothic" w:eastAsia="Times New Roman" w:hAnsi="Century Gothic" w:cs="Times New Roman"/>
                <w:b/>
                <w:bCs/>
                <w:i/>
                <w:color w:val="4F81BD"/>
                <w:sz w:val="18"/>
                <w:szCs w:val="18"/>
              </w:rPr>
              <w:t>PP</w:t>
            </w:r>
            <w:r w:rsidR="00271993" w:rsidRPr="00C8646E">
              <w:rPr>
                <w:rFonts w:ascii="Century Gothic" w:eastAsia="Times New Roman" w:hAnsi="Century Gothic" w:cs="Times New Roman"/>
                <w:i/>
                <w:color w:val="4F81BD"/>
                <w:sz w:val="18"/>
                <w:szCs w:val="18"/>
              </w:rPr>
              <w:t>” indicates PowerPoint is used as part of the program</w:t>
            </w:r>
            <w:r w:rsidR="00271993">
              <w:rPr>
                <w:rFonts w:ascii="Century Gothic" w:eastAsia="Times New Roman" w:hAnsi="Century Gothic" w:cs="Times New Roman"/>
                <w:i/>
                <w:color w:val="4F81BD"/>
                <w:sz w:val="18"/>
                <w:szCs w:val="18"/>
              </w:rPr>
              <w:t xml:space="preserve"> &amp; </w:t>
            </w:r>
            <w:r w:rsidR="00271993" w:rsidRPr="00E10B09">
              <w:rPr>
                <w:rFonts w:ascii="Century Gothic" w:eastAsia="Times New Roman" w:hAnsi="Century Gothic" w:cs="Times New Roman"/>
                <w:b/>
                <w:bCs/>
                <w:i/>
                <w:color w:val="4F81BD"/>
                <w:sz w:val="18"/>
                <w:szCs w:val="18"/>
              </w:rPr>
              <w:t>(V)</w:t>
            </w:r>
            <w:r w:rsidR="00271993">
              <w:rPr>
                <w:rFonts w:ascii="Century Gothic" w:eastAsia="Times New Roman" w:hAnsi="Century Gothic" w:cs="Times New Roman"/>
                <w:i/>
                <w:color w:val="4F81BD"/>
                <w:sz w:val="18"/>
                <w:szCs w:val="18"/>
              </w:rPr>
              <w:t xml:space="preserve"> indicates the workshop is available virtually and in-person</w:t>
            </w:r>
            <w:r w:rsidR="00271993" w:rsidRPr="00C8646E">
              <w:rPr>
                <w:rFonts w:ascii="Century Gothic" w:eastAsia="Times New Roman" w:hAnsi="Century Gothic" w:cs="Times New Roman"/>
                <w:i/>
                <w:color w:val="4F81BD"/>
                <w:sz w:val="18"/>
                <w:szCs w:val="18"/>
              </w:rPr>
              <w:t>).</w:t>
            </w:r>
          </w:p>
          <w:p w14:paraId="25385914" w14:textId="77777777" w:rsidR="00C8646E" w:rsidRPr="00C8646E" w:rsidRDefault="00C8646E" w:rsidP="00C8646E">
            <w:pPr>
              <w:widowControl w:val="0"/>
              <w:tabs>
                <w:tab w:val="left" w:pos="43"/>
              </w:tabs>
              <w:spacing w:after="0" w:line="240" w:lineRule="auto"/>
              <w:rPr>
                <w:rFonts w:ascii="Century Gothic" w:eastAsia="Times New Roman" w:hAnsi="Century Gothic" w:cs="Times New Roman"/>
                <w:b/>
                <w:sz w:val="18"/>
                <w:szCs w:val="18"/>
              </w:rPr>
            </w:pPr>
            <w:r>
              <w:rPr>
                <w:rFonts w:ascii="Century Gothic" w:eastAsia="Times New Roman" w:hAnsi="Century Gothic" w:cs="Times New Roman"/>
                <w:noProof/>
                <w:sz w:val="18"/>
                <w:szCs w:val="18"/>
              </w:rPr>
              <mc:AlternateContent>
                <mc:Choice Requires="wps">
                  <w:drawing>
                    <wp:anchor distT="0" distB="0" distL="114300" distR="114300" simplePos="0" relativeHeight="251665408" behindDoc="0" locked="0" layoutInCell="1" allowOverlap="1" wp14:anchorId="25385947" wp14:editId="25385948">
                      <wp:simplePos x="0" y="0"/>
                      <wp:positionH relativeFrom="column">
                        <wp:posOffset>-73025</wp:posOffset>
                      </wp:positionH>
                      <wp:positionV relativeFrom="paragraph">
                        <wp:posOffset>35560</wp:posOffset>
                      </wp:positionV>
                      <wp:extent cx="6076315" cy="90805"/>
                      <wp:effectExtent l="12700" t="8890" r="6985"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315" cy="90805"/>
                              </a:xfrm>
                              <a:prstGeom prst="rect">
                                <a:avLst/>
                              </a:prstGeom>
                              <a:solidFill>
                                <a:srgbClr val="4BACC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E1779" id="Rectangle 2" o:spid="_x0000_s1026" style="position:absolute;margin-left:-5.75pt;margin-top:2.8pt;width:478.4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" fillcolor="#4bacc6"/>
                  </w:pict>
                </mc:Fallback>
              </mc:AlternateContent>
            </w:r>
          </w:p>
          <w:p w14:paraId="25385915" w14:textId="77777777" w:rsidR="00C8646E" w:rsidRPr="00C8646E" w:rsidRDefault="00C8646E" w:rsidP="00C8646E">
            <w:pPr>
              <w:widowControl w:val="0"/>
              <w:tabs>
                <w:tab w:val="left" w:pos="43"/>
              </w:tabs>
              <w:spacing w:after="0" w:line="240" w:lineRule="auto"/>
              <w:rPr>
                <w:rFonts w:ascii="Century Gothic" w:eastAsia="Times New Roman" w:hAnsi="Century Gothic" w:cs="Times New Roman"/>
                <w:b/>
                <w:sz w:val="18"/>
                <w:szCs w:val="18"/>
              </w:rPr>
            </w:pPr>
          </w:p>
          <w:p w14:paraId="25385916" w14:textId="5E5E5647" w:rsidR="00C8646E" w:rsidRPr="00C8646E" w:rsidRDefault="00C8646E" w:rsidP="00C8646E">
            <w:pPr>
              <w:widowControl w:val="0"/>
              <w:tabs>
                <w:tab w:val="left" w:pos="43"/>
              </w:tabs>
              <w:spacing w:after="0" w:line="240" w:lineRule="auto"/>
              <w:rPr>
                <w:rFonts w:ascii="Century Gothic" w:eastAsia="Times New Roman" w:hAnsi="Century Gothic" w:cs="Times New Roman"/>
                <w:b/>
                <w:sz w:val="18"/>
                <w:szCs w:val="18"/>
              </w:rPr>
            </w:pPr>
            <w:r w:rsidRPr="00C8646E">
              <w:rPr>
                <w:rFonts w:ascii="Century Gothic" w:eastAsia="Times New Roman" w:hAnsi="Century Gothic" w:cs="Times New Roman"/>
                <w:b/>
                <w:sz w:val="18"/>
                <w:szCs w:val="18"/>
              </w:rPr>
              <w:t xml:space="preserve">WORKSHOPS for ADULTS </w:t>
            </w:r>
            <w:r w:rsidR="00BC7E04">
              <w:rPr>
                <w:rFonts w:ascii="Century Gothic" w:eastAsia="Times New Roman" w:hAnsi="Century Gothic" w:cs="Times New Roman"/>
                <w:b/>
                <w:sz w:val="18"/>
                <w:szCs w:val="18"/>
              </w:rPr>
              <w:t>&amp; PROFESSIONALS</w:t>
            </w:r>
            <w:r w:rsidRPr="00C8646E">
              <w:rPr>
                <w:rFonts w:ascii="Century Gothic" w:eastAsia="Times New Roman" w:hAnsi="Century Gothic" w:cs="Times New Roman"/>
                <w:b/>
                <w:sz w:val="18"/>
                <w:szCs w:val="18"/>
              </w:rPr>
              <w:t xml:space="preserve"> </w:t>
            </w:r>
          </w:p>
          <w:p w14:paraId="25385919" w14:textId="77777777" w:rsidR="00C8646E" w:rsidRPr="00C8646E" w:rsidRDefault="00C8646E" w:rsidP="00C8646E">
            <w:pPr>
              <w:widowControl w:val="0"/>
              <w:tabs>
                <w:tab w:val="left" w:pos="43"/>
              </w:tabs>
              <w:spacing w:after="0" w:line="240" w:lineRule="auto"/>
              <w:rPr>
                <w:rFonts w:ascii="Century Gothic" w:eastAsia="Times New Roman" w:hAnsi="Century Gothic" w:cs="Times New Roman"/>
                <w:sz w:val="18"/>
                <w:szCs w:val="18"/>
              </w:rPr>
            </w:pPr>
          </w:p>
          <w:p w14:paraId="25385920" w14:textId="75714188" w:rsidR="00C8646E" w:rsidRDefault="00C8646E" w:rsidP="00C8646E">
            <w:pPr>
              <w:spacing w:after="0" w:line="240" w:lineRule="auto"/>
              <w:rPr>
                <w:rFonts w:ascii="Century Gothic" w:eastAsia="Times New Roman" w:hAnsi="Century Gothic" w:cs="Times New Roman"/>
                <w:b/>
                <w:bCs/>
                <w:color w:val="000000"/>
                <w:kern w:val="28"/>
                <w:sz w:val="18"/>
                <w:szCs w:val="18"/>
              </w:rPr>
            </w:pPr>
            <w:r w:rsidRPr="00483801">
              <w:rPr>
                <w:rFonts w:ascii="Century Gothic" w:eastAsia="Times New Roman" w:hAnsi="Century Gothic" w:cs="Times New Roman"/>
                <w:sz w:val="28"/>
                <w:szCs w:val="28"/>
              </w:rPr>
              <w:t>□</w:t>
            </w:r>
            <w:r w:rsidRPr="00C8646E">
              <w:rPr>
                <w:rFonts w:ascii="Century Gothic" w:eastAsia="Times New Roman" w:hAnsi="Century Gothic" w:cs="Times New Roman"/>
                <w:b/>
                <w:color w:val="000000"/>
                <w:kern w:val="28"/>
                <w:sz w:val="18"/>
                <w:szCs w:val="18"/>
              </w:rPr>
              <w:t xml:space="preserve"> Beyond Active Bystanders: Stopping Violence before It Starts</w:t>
            </w:r>
            <w:r w:rsidRPr="00C8646E">
              <w:rPr>
                <w:rFonts w:ascii="Century Gothic" w:eastAsia="Times New Roman" w:hAnsi="Century Gothic" w:cs="Times New Roman"/>
                <w:color w:val="000000"/>
                <w:kern w:val="28"/>
                <w:sz w:val="18"/>
                <w:szCs w:val="18"/>
              </w:rPr>
              <w:t xml:space="preserve"> – Participants in this foundational workshop will learn about primary prevention – what it is and what current prevention efforts look like. The program includes an exploration of cultural norms and differentiates between risk reduction and primary prevention. Participants will develop the awareness and capacity to serve as agents of change in their communities.</w:t>
            </w:r>
            <w:r w:rsidR="00271993">
              <w:rPr>
                <w:rFonts w:ascii="Century Gothic" w:eastAsia="Times New Roman" w:hAnsi="Century Gothic" w:cs="Times New Roman"/>
                <w:color w:val="000000"/>
                <w:kern w:val="28"/>
                <w:sz w:val="18"/>
                <w:szCs w:val="18"/>
              </w:rPr>
              <w:t xml:space="preserve"> </w:t>
            </w:r>
            <w:r w:rsidR="00271993" w:rsidRPr="00271993">
              <w:rPr>
                <w:rFonts w:ascii="Century Gothic" w:eastAsia="Times New Roman" w:hAnsi="Century Gothic" w:cs="Times New Roman"/>
                <w:b/>
                <w:bCs/>
                <w:color w:val="000000"/>
                <w:kern w:val="28"/>
                <w:sz w:val="18"/>
                <w:szCs w:val="18"/>
              </w:rPr>
              <w:t>(V)</w:t>
            </w:r>
            <w:r w:rsidR="00080C52">
              <w:rPr>
                <w:rFonts w:ascii="Century Gothic" w:eastAsia="Times New Roman" w:hAnsi="Century Gothic" w:cs="Times New Roman"/>
                <w:b/>
                <w:bCs/>
                <w:color w:val="000000"/>
                <w:kern w:val="28"/>
                <w:sz w:val="18"/>
                <w:szCs w:val="18"/>
              </w:rPr>
              <w:t xml:space="preserve"> (PP)</w:t>
            </w:r>
          </w:p>
          <w:p w14:paraId="6B597C48" w14:textId="77777777" w:rsidR="00271993" w:rsidRPr="00C8646E" w:rsidRDefault="00271993" w:rsidP="00271993">
            <w:pPr>
              <w:widowControl w:val="0"/>
              <w:tabs>
                <w:tab w:val="left" w:pos="43"/>
              </w:tabs>
              <w:spacing w:after="0" w:line="240" w:lineRule="auto"/>
              <w:rPr>
                <w:rFonts w:ascii="Century Gothic" w:eastAsia="Times New Roman" w:hAnsi="Century Gothic" w:cs="Times New Roman"/>
                <w:sz w:val="18"/>
                <w:szCs w:val="18"/>
              </w:rPr>
            </w:pPr>
            <w:r w:rsidRPr="00483801">
              <w:rPr>
                <w:rFonts w:ascii="Century Gothic" w:eastAsia="Times New Roman" w:hAnsi="Century Gothic" w:cs="Times New Roman"/>
                <w:sz w:val="28"/>
                <w:szCs w:val="28"/>
              </w:rPr>
              <w:t xml:space="preserve">□ </w:t>
            </w:r>
            <w:r w:rsidRPr="00F70A53">
              <w:rPr>
                <w:rFonts w:ascii="Century Gothic" w:eastAsia="Times New Roman" w:hAnsi="Century Gothic" w:cs="Calibri"/>
                <w:b/>
                <w:sz w:val="18"/>
                <w:szCs w:val="18"/>
              </w:rPr>
              <w:t xml:space="preserve">Dating Abuse: Tools for Talking with Teens </w:t>
            </w:r>
            <w:r w:rsidRPr="00F70A53">
              <w:rPr>
                <w:rFonts w:ascii="Century Gothic" w:eastAsia="Times New Roman" w:hAnsi="Century Gothic" w:cs="Times New Roman"/>
                <w:sz w:val="18"/>
                <w:szCs w:val="18"/>
              </w:rPr>
              <w:t xml:space="preserve">– </w:t>
            </w:r>
            <w:r w:rsidRPr="00F70A53">
              <w:rPr>
                <w:rFonts w:ascii="Century Gothic" w:eastAsia="Times New Roman" w:hAnsi="Century Gothic" w:cs="Calibri"/>
                <w:sz w:val="18"/>
                <w:szCs w:val="18"/>
              </w:rPr>
              <w:t xml:space="preserve">Explore the dynamics of dating abuse and how to start conversations with teens. In this interactive program, participants will learn how to identify abuse in teen relationships and gain skills and strategies to intervene in an abusive situation. </w:t>
            </w:r>
            <w:r w:rsidRPr="00271993">
              <w:rPr>
                <w:rFonts w:ascii="Century Gothic" w:eastAsia="Times New Roman" w:hAnsi="Century Gothic" w:cs="Times New Roman"/>
                <w:b/>
                <w:bCs/>
                <w:sz w:val="18"/>
                <w:szCs w:val="18"/>
              </w:rPr>
              <w:t>(PP) (V)</w:t>
            </w:r>
          </w:p>
          <w:p w14:paraId="196FA6AA" w14:textId="77777777" w:rsidR="00271993" w:rsidRPr="00C8646E" w:rsidRDefault="00271993" w:rsidP="00C8646E">
            <w:pPr>
              <w:spacing w:after="0" w:line="240" w:lineRule="auto"/>
              <w:rPr>
                <w:rFonts w:ascii="Century Gothic" w:eastAsia="Times New Roman" w:hAnsi="Century Gothic" w:cs="Times New Roman"/>
                <w:b/>
                <w:color w:val="000000"/>
                <w:kern w:val="28"/>
                <w:sz w:val="18"/>
                <w:szCs w:val="18"/>
              </w:rPr>
            </w:pPr>
          </w:p>
          <w:p w14:paraId="67D3E69C" w14:textId="77777777" w:rsidR="00271993" w:rsidRPr="00C8646E" w:rsidRDefault="00271993" w:rsidP="00271993">
            <w:pPr>
              <w:spacing w:after="0" w:line="240" w:lineRule="auto"/>
              <w:rPr>
                <w:rFonts w:ascii="Century Gothic" w:eastAsia="Times New Roman" w:hAnsi="Century Gothic" w:cs="Times New Roman"/>
                <w:sz w:val="18"/>
                <w:szCs w:val="18"/>
              </w:rPr>
            </w:pPr>
            <w:r w:rsidRPr="00483801">
              <w:rPr>
                <w:rFonts w:ascii="Century Gothic" w:eastAsia="Times New Roman" w:hAnsi="Century Gothic" w:cs="Times New Roman"/>
                <w:sz w:val="28"/>
                <w:szCs w:val="28"/>
              </w:rPr>
              <w:t xml:space="preserve">□ </w:t>
            </w:r>
            <w:r w:rsidRPr="00C8646E">
              <w:rPr>
                <w:rFonts w:ascii="Century Gothic" w:eastAsia="Times New Roman" w:hAnsi="Century Gothic" w:cs="Times New Roman"/>
                <w:b/>
                <w:bCs/>
                <w:sz w:val="18"/>
                <w:szCs w:val="18"/>
              </w:rPr>
              <w:t xml:space="preserve">First </w:t>
            </w:r>
            <w:r w:rsidRPr="00F70A53">
              <w:rPr>
                <w:rFonts w:ascii="Century Gothic" w:eastAsia="Times New Roman" w:hAnsi="Century Gothic" w:cs="Times New Roman"/>
                <w:b/>
                <w:bCs/>
                <w:sz w:val="18"/>
                <w:szCs w:val="18"/>
              </w:rPr>
              <w:t>Steps</w:t>
            </w:r>
            <w:r w:rsidRPr="00C8646E">
              <w:rPr>
                <w:rFonts w:ascii="Century Gothic" w:eastAsia="Times New Roman" w:hAnsi="Century Gothic" w:cs="Times New Roman"/>
                <w:b/>
                <w:bCs/>
                <w:sz w:val="18"/>
                <w:szCs w:val="18"/>
              </w:rPr>
              <w:t>:</w:t>
            </w:r>
            <w:r w:rsidRPr="00C8646E">
              <w:rPr>
                <w:rFonts w:ascii="Century Gothic" w:eastAsia="Times New Roman" w:hAnsi="Century Gothic" w:cs="Times New Roman"/>
                <w:sz w:val="18"/>
                <w:szCs w:val="18"/>
              </w:rPr>
              <w:t xml:space="preserve"> </w:t>
            </w:r>
            <w:r w:rsidRPr="00C8646E">
              <w:rPr>
                <w:rFonts w:ascii="Century Gothic" w:eastAsia="Times New Roman" w:hAnsi="Century Gothic" w:cs="Times New Roman"/>
                <w:b/>
                <w:bCs/>
                <w:sz w:val="18"/>
                <w:szCs w:val="18"/>
              </w:rPr>
              <w:t>An Introduction to IPV and SV</w:t>
            </w:r>
            <w:r w:rsidRPr="00C8646E">
              <w:rPr>
                <w:rFonts w:ascii="Century Gothic" w:eastAsia="Times New Roman" w:hAnsi="Century Gothic" w:cs="Times New Roman"/>
                <w:sz w:val="18"/>
                <w:szCs w:val="18"/>
              </w:rPr>
              <w:t xml:space="preserve"> – This introduction explores the dynamics of sexual and intimate partner violence, understanding the scope of prevention work, and an overview of services and programs at HopeWorks. </w:t>
            </w:r>
            <w:r w:rsidRPr="00271993">
              <w:rPr>
                <w:rFonts w:ascii="Century Gothic" w:eastAsia="Times New Roman" w:hAnsi="Century Gothic" w:cs="Times New Roman"/>
                <w:b/>
                <w:bCs/>
                <w:sz w:val="18"/>
                <w:szCs w:val="18"/>
              </w:rPr>
              <w:t>(PP) (V)</w:t>
            </w:r>
          </w:p>
          <w:p w14:paraId="4742D5D9" w14:textId="77777777" w:rsidR="00271993" w:rsidRPr="00C8646E" w:rsidRDefault="00271993" w:rsidP="00271993">
            <w:pPr>
              <w:widowControl w:val="0"/>
              <w:tabs>
                <w:tab w:val="left" w:pos="43"/>
              </w:tabs>
              <w:spacing w:after="0" w:line="240" w:lineRule="auto"/>
              <w:rPr>
                <w:rFonts w:ascii="Century Gothic" w:eastAsia="Times New Roman" w:hAnsi="Century Gothic" w:cs="Times New Roman"/>
                <w:sz w:val="18"/>
                <w:szCs w:val="18"/>
              </w:rPr>
            </w:pPr>
            <w:r w:rsidRPr="00C8646E">
              <w:rPr>
                <w:rFonts w:ascii="Century Gothic" w:eastAsia="Times New Roman" w:hAnsi="Century Gothic" w:cs="Times New Roman"/>
                <w:sz w:val="18"/>
                <w:szCs w:val="18"/>
              </w:rPr>
              <w:t xml:space="preserve"> </w:t>
            </w:r>
          </w:p>
          <w:p w14:paraId="6CFF5344" w14:textId="5FE06E91" w:rsidR="00271993" w:rsidRPr="00C8646E" w:rsidRDefault="00271993" w:rsidP="00271993">
            <w:pPr>
              <w:spacing w:after="0" w:line="240" w:lineRule="auto"/>
              <w:rPr>
                <w:rFonts w:ascii="Century Gothic" w:eastAsia="Times New Roman" w:hAnsi="Century Gothic" w:cs="Times New Roman"/>
                <w:sz w:val="18"/>
                <w:szCs w:val="18"/>
              </w:rPr>
            </w:pPr>
            <w:r w:rsidRPr="00483801">
              <w:rPr>
                <w:rFonts w:ascii="Century Gothic" w:eastAsia="Times New Roman" w:hAnsi="Century Gothic" w:cs="Times New Roman"/>
                <w:sz w:val="28"/>
                <w:szCs w:val="28"/>
              </w:rPr>
              <w:t>□</w:t>
            </w:r>
            <w:r w:rsidRPr="00C8646E">
              <w:rPr>
                <w:rFonts w:ascii="Century Gothic" w:eastAsia="Times New Roman" w:hAnsi="Century Gothic" w:cs="Times New Roman"/>
                <w:sz w:val="18"/>
                <w:szCs w:val="18"/>
              </w:rPr>
              <w:t xml:space="preserve"> </w:t>
            </w:r>
            <w:r w:rsidRPr="00C8646E">
              <w:rPr>
                <w:rFonts w:ascii="Century Gothic" w:eastAsia="Times New Roman" w:hAnsi="Century Gothic" w:cs="Times New Roman"/>
                <w:b/>
                <w:sz w:val="18"/>
                <w:szCs w:val="18"/>
              </w:rPr>
              <w:t xml:space="preserve">HopeWorks in the Community </w:t>
            </w:r>
            <w:r w:rsidRPr="00C8646E">
              <w:rPr>
                <w:rFonts w:ascii="Century Gothic" w:eastAsia="Times New Roman" w:hAnsi="Century Gothic" w:cs="Times New Roman"/>
                <w:sz w:val="18"/>
                <w:szCs w:val="18"/>
              </w:rPr>
              <w:t>–</w:t>
            </w:r>
            <w:r w:rsidRPr="00C8646E">
              <w:rPr>
                <w:rFonts w:ascii="Century Gothic" w:eastAsia="Times New Roman" w:hAnsi="Century Gothic" w:cs="Times New Roman"/>
                <w:b/>
                <w:sz w:val="18"/>
                <w:szCs w:val="18"/>
              </w:rPr>
              <w:t xml:space="preserve"> </w:t>
            </w:r>
            <w:r w:rsidRPr="00C8646E">
              <w:rPr>
                <w:rFonts w:ascii="Century Gothic" w:eastAsia="Times New Roman" w:hAnsi="Century Gothic" w:cs="Times New Roman"/>
                <w:sz w:val="18"/>
                <w:szCs w:val="18"/>
              </w:rPr>
              <w:t xml:space="preserve">A </w:t>
            </w:r>
            <w:r w:rsidR="007A69E7" w:rsidRPr="00C8646E">
              <w:rPr>
                <w:rFonts w:ascii="Century Gothic" w:eastAsia="Times New Roman" w:hAnsi="Century Gothic" w:cs="Times New Roman"/>
                <w:sz w:val="18"/>
                <w:szCs w:val="18"/>
              </w:rPr>
              <w:t>90-minute</w:t>
            </w:r>
            <w:r w:rsidRPr="00C8646E">
              <w:rPr>
                <w:rFonts w:ascii="Century Gothic" w:eastAsia="Times New Roman" w:hAnsi="Century Gothic" w:cs="Times New Roman"/>
                <w:sz w:val="18"/>
                <w:szCs w:val="18"/>
              </w:rPr>
              <w:t xml:space="preserve"> presentation outlining the mission, vision, and services of HopeWorks of Howard County. At the end of the presentation, participants will be able to articulate the mission of HopeWorks, identify the six service areas of the agency, and engage in a discussion about five important facts related to the prevention of sexual and intimate partner violence. </w:t>
            </w:r>
            <w:r w:rsidRPr="00271993">
              <w:rPr>
                <w:rFonts w:ascii="Century Gothic" w:eastAsia="Times New Roman" w:hAnsi="Century Gothic" w:cs="Times New Roman"/>
                <w:b/>
                <w:bCs/>
                <w:sz w:val="18"/>
                <w:szCs w:val="18"/>
              </w:rPr>
              <w:t>(PP) (V)</w:t>
            </w:r>
          </w:p>
          <w:p w14:paraId="3A3EB1C1" w14:textId="64B2ACF5" w:rsidR="00FA185D" w:rsidRDefault="00FA185D" w:rsidP="00FA185D">
            <w:pPr>
              <w:widowControl w:val="0"/>
              <w:tabs>
                <w:tab w:val="left" w:pos="43"/>
              </w:tabs>
              <w:spacing w:after="0" w:line="240" w:lineRule="auto"/>
              <w:rPr>
                <w:rFonts w:ascii="Century Gothic" w:eastAsia="Times New Roman" w:hAnsi="Century Gothic" w:cs="Times New Roman"/>
                <w:sz w:val="18"/>
                <w:szCs w:val="18"/>
              </w:rPr>
            </w:pPr>
          </w:p>
          <w:p w14:paraId="28712280" w14:textId="2AD77625" w:rsidR="00271993" w:rsidRPr="00C8646E" w:rsidRDefault="00271993" w:rsidP="00271993">
            <w:pPr>
              <w:widowControl w:val="0"/>
              <w:tabs>
                <w:tab w:val="left" w:pos="43"/>
              </w:tabs>
              <w:spacing w:after="0" w:line="240" w:lineRule="auto"/>
              <w:rPr>
                <w:rFonts w:ascii="Century Gothic" w:eastAsia="Times New Roman" w:hAnsi="Century Gothic" w:cs="Calibri"/>
                <w:sz w:val="18"/>
                <w:szCs w:val="18"/>
              </w:rPr>
            </w:pPr>
            <w:r w:rsidRPr="00C8646E">
              <w:rPr>
                <w:rFonts w:ascii="Century Gothic" w:eastAsia="Times New Roman" w:hAnsi="Century Gothic" w:cs="Times New Roman"/>
                <w:sz w:val="18"/>
                <w:szCs w:val="18"/>
              </w:rPr>
              <w:t xml:space="preserve">□ </w:t>
            </w:r>
            <w:r w:rsidRPr="00C8646E">
              <w:rPr>
                <w:rFonts w:ascii="Century Gothic" w:eastAsia="Times New Roman" w:hAnsi="Century Gothic" w:cs="Calibri"/>
                <w:b/>
                <w:sz w:val="18"/>
                <w:szCs w:val="18"/>
              </w:rPr>
              <w:t>Living with Violence: Effects on Children/Teens</w:t>
            </w:r>
            <w:r w:rsidRPr="00C8646E">
              <w:rPr>
                <w:rFonts w:ascii="Century Gothic" w:eastAsia="Times New Roman" w:hAnsi="Century Gothic" w:cs="Calibri"/>
                <w:sz w:val="18"/>
                <w:szCs w:val="18"/>
              </w:rPr>
              <w:t xml:space="preserve"> – Learn the warning signs for children who are impacted by violence at home. </w:t>
            </w:r>
            <w:r w:rsidRPr="00271993">
              <w:rPr>
                <w:rFonts w:ascii="Century Gothic" w:eastAsia="Times New Roman" w:hAnsi="Century Gothic" w:cs="Calibri"/>
                <w:b/>
                <w:bCs/>
                <w:sz w:val="18"/>
                <w:szCs w:val="18"/>
              </w:rPr>
              <w:t>(PP) (V)</w:t>
            </w:r>
          </w:p>
          <w:p w14:paraId="35A224F9" w14:textId="449A0F5F" w:rsidR="00271993" w:rsidRDefault="00271993" w:rsidP="00FA185D">
            <w:pPr>
              <w:widowControl w:val="0"/>
              <w:tabs>
                <w:tab w:val="left" w:pos="43"/>
              </w:tabs>
              <w:spacing w:after="0" w:line="240" w:lineRule="auto"/>
              <w:rPr>
                <w:rFonts w:ascii="Century Gothic" w:eastAsia="Times New Roman" w:hAnsi="Century Gothic" w:cs="Times New Roman"/>
                <w:sz w:val="18"/>
                <w:szCs w:val="18"/>
              </w:rPr>
            </w:pPr>
          </w:p>
          <w:p w14:paraId="4249E9DF" w14:textId="5BADBB52" w:rsidR="00271993" w:rsidRDefault="00271993" w:rsidP="00271993">
            <w:pPr>
              <w:widowControl w:val="0"/>
              <w:tabs>
                <w:tab w:val="left" w:pos="43"/>
              </w:tabs>
              <w:spacing w:after="120" w:line="240" w:lineRule="auto"/>
              <w:rPr>
                <w:rFonts w:ascii="Century Gothic" w:eastAsia="Times New Roman" w:hAnsi="Century Gothic" w:cs="Times New Roman"/>
                <w:sz w:val="18"/>
                <w:szCs w:val="18"/>
              </w:rPr>
            </w:pPr>
            <w:r w:rsidRPr="00C8646E">
              <w:rPr>
                <w:rFonts w:ascii="Century Gothic" w:eastAsia="Times New Roman" w:hAnsi="Century Gothic" w:cs="Times New Roman"/>
                <w:sz w:val="18"/>
                <w:szCs w:val="18"/>
              </w:rPr>
              <w:t xml:space="preserve">□ </w:t>
            </w:r>
            <w:r w:rsidRPr="00C8646E">
              <w:rPr>
                <w:rFonts w:ascii="Century Gothic" w:eastAsia="Times New Roman" w:hAnsi="Century Gothic" w:cs="Times New Roman"/>
                <w:b/>
                <w:sz w:val="18"/>
                <w:szCs w:val="18"/>
              </w:rPr>
              <w:t xml:space="preserve">Out of the Box: Understanding Gender to End Violence </w:t>
            </w:r>
            <w:r w:rsidRPr="00C8646E">
              <w:rPr>
                <w:rFonts w:ascii="Century Gothic" w:eastAsia="Times New Roman" w:hAnsi="Century Gothic" w:cs="Times New Roman"/>
                <w:sz w:val="18"/>
                <w:szCs w:val="18"/>
              </w:rPr>
              <w:t xml:space="preserve">– In this interactive workshop, participants will explore gender stereotypes and the ways in which our beliefs about gender shape societal expectations of boys and girls, </w:t>
            </w:r>
            <w:r w:rsidR="003A7297" w:rsidRPr="00C8646E">
              <w:rPr>
                <w:rFonts w:ascii="Century Gothic" w:eastAsia="Times New Roman" w:hAnsi="Century Gothic" w:cs="Times New Roman"/>
                <w:sz w:val="18"/>
                <w:szCs w:val="18"/>
              </w:rPr>
              <w:t>men,</w:t>
            </w:r>
            <w:r w:rsidRPr="00C8646E">
              <w:rPr>
                <w:rFonts w:ascii="Century Gothic" w:eastAsia="Times New Roman" w:hAnsi="Century Gothic" w:cs="Times New Roman"/>
                <w:sz w:val="18"/>
                <w:szCs w:val="18"/>
              </w:rPr>
              <w:t xml:space="preserve"> and women. Goals include understanding how gender beliefs and expectations are connected to power, control, and violence. We recommend using this program as a primer for workshops related to building healthy relationships and understanding/recognizing abuse. </w:t>
            </w:r>
          </w:p>
          <w:p w14:paraId="654C7C50" w14:textId="59BFBB9A" w:rsidR="00271993" w:rsidRPr="00C8646E" w:rsidRDefault="00271993" w:rsidP="00271993">
            <w:pPr>
              <w:widowControl w:val="0"/>
              <w:tabs>
                <w:tab w:val="left" w:pos="43"/>
              </w:tabs>
              <w:spacing w:after="120" w:line="240" w:lineRule="auto"/>
              <w:rPr>
                <w:rFonts w:ascii="Century Gothic" w:eastAsia="Times New Roman" w:hAnsi="Century Gothic" w:cs="Times New Roman"/>
                <w:sz w:val="18"/>
                <w:szCs w:val="18"/>
              </w:rPr>
            </w:pPr>
            <w:r w:rsidRPr="00C8646E">
              <w:rPr>
                <w:rFonts w:ascii="Century Gothic" w:eastAsia="Times New Roman" w:hAnsi="Century Gothic" w:cs="Times New Roman"/>
                <w:sz w:val="18"/>
                <w:szCs w:val="18"/>
              </w:rPr>
              <w:t>*Additional gender-focused workshops are available for those looking to deepen their knowledge in this area.</w:t>
            </w:r>
          </w:p>
          <w:p w14:paraId="4C1E2373" w14:textId="36CD1716" w:rsidR="00942B15" w:rsidRDefault="00C8646E" w:rsidP="00C8646E">
            <w:pPr>
              <w:widowControl w:val="0"/>
              <w:tabs>
                <w:tab w:val="left" w:pos="43"/>
              </w:tabs>
              <w:spacing w:after="0" w:line="240" w:lineRule="auto"/>
              <w:rPr>
                <w:rFonts w:ascii="Century Gothic" w:eastAsia="Times New Roman" w:hAnsi="Century Gothic" w:cs="Times New Roman"/>
                <w:b/>
                <w:sz w:val="18"/>
                <w:szCs w:val="18"/>
              </w:rPr>
            </w:pPr>
            <w:r w:rsidRPr="00483801">
              <w:rPr>
                <w:rFonts w:ascii="Century Gothic" w:eastAsia="Times New Roman" w:hAnsi="Century Gothic" w:cs="Times New Roman"/>
                <w:sz w:val="28"/>
                <w:szCs w:val="28"/>
              </w:rPr>
              <w:t>□</w:t>
            </w:r>
            <w:r w:rsidRPr="00C8646E">
              <w:rPr>
                <w:rFonts w:ascii="Century Gothic" w:eastAsia="Times New Roman" w:hAnsi="Century Gothic" w:cs="Times New Roman"/>
                <w:b/>
                <w:sz w:val="18"/>
                <w:szCs w:val="18"/>
              </w:rPr>
              <w:t xml:space="preserve"> </w:t>
            </w:r>
            <w:r w:rsidR="00F06261">
              <w:rPr>
                <w:rFonts w:ascii="Century Gothic" w:eastAsia="Times New Roman" w:hAnsi="Century Gothic" w:cs="Times New Roman"/>
                <w:b/>
                <w:sz w:val="18"/>
                <w:szCs w:val="18"/>
              </w:rPr>
              <w:t>Recognizing</w:t>
            </w:r>
            <w:r w:rsidRPr="00C8646E">
              <w:rPr>
                <w:rFonts w:ascii="Century Gothic" w:eastAsia="Times New Roman" w:hAnsi="Century Gothic" w:cs="Times New Roman"/>
                <w:b/>
                <w:sz w:val="18"/>
                <w:szCs w:val="18"/>
              </w:rPr>
              <w:t xml:space="preserve"> Human </w:t>
            </w:r>
            <w:r w:rsidRPr="00861F9C">
              <w:rPr>
                <w:rFonts w:ascii="Century Gothic" w:eastAsia="Times New Roman" w:hAnsi="Century Gothic" w:cs="Times New Roman"/>
                <w:b/>
                <w:sz w:val="18"/>
                <w:szCs w:val="18"/>
              </w:rPr>
              <w:t>Trafficking</w:t>
            </w:r>
            <w:r w:rsidRPr="00C8646E">
              <w:rPr>
                <w:rFonts w:ascii="Century Gothic" w:eastAsia="Times New Roman" w:hAnsi="Century Gothic" w:cs="Times New Roman"/>
                <w:b/>
                <w:sz w:val="18"/>
                <w:szCs w:val="18"/>
              </w:rPr>
              <w:t xml:space="preserve"> </w:t>
            </w:r>
            <w:r w:rsidRPr="00C8646E">
              <w:rPr>
                <w:rFonts w:ascii="Century Gothic" w:eastAsia="Times New Roman" w:hAnsi="Century Gothic" w:cs="Times New Roman"/>
                <w:sz w:val="18"/>
                <w:szCs w:val="18"/>
              </w:rPr>
              <w:t>–</w:t>
            </w:r>
            <w:r w:rsidR="009A36F7">
              <w:rPr>
                <w:rFonts w:ascii="Century Gothic" w:eastAsia="Times New Roman" w:hAnsi="Century Gothic" w:cs="Times New Roman"/>
                <w:sz w:val="18"/>
                <w:szCs w:val="18"/>
              </w:rPr>
              <w:t xml:space="preserve"> </w:t>
            </w:r>
            <w:r w:rsidRPr="00C8646E">
              <w:rPr>
                <w:rFonts w:ascii="Century Gothic" w:eastAsia="Times New Roman" w:hAnsi="Century Gothic" w:cs="Times New Roman"/>
                <w:sz w:val="18"/>
                <w:szCs w:val="18"/>
              </w:rPr>
              <w:t xml:space="preserve">This workshop defines modern-day human trafficking with an overview of trafficking in Maryland and Howard County. Participants will learn how to identify potential trafficking sites and victims as well as risk factors that increase vulnerability. Additionally, participants will make connections between forced sexual exploitation, IPV, and SV. </w:t>
            </w:r>
            <w:r w:rsidRPr="00271993">
              <w:rPr>
                <w:rFonts w:ascii="Century Gothic" w:eastAsia="Times New Roman" w:hAnsi="Century Gothic" w:cs="Times New Roman"/>
                <w:b/>
                <w:bCs/>
                <w:sz w:val="18"/>
                <w:szCs w:val="18"/>
              </w:rPr>
              <w:t>(PP)</w:t>
            </w:r>
            <w:r w:rsidR="00271993" w:rsidRPr="00271993">
              <w:rPr>
                <w:rFonts w:ascii="Century Gothic" w:eastAsia="Times New Roman" w:hAnsi="Century Gothic" w:cs="Times New Roman"/>
                <w:b/>
                <w:bCs/>
                <w:sz w:val="18"/>
                <w:szCs w:val="18"/>
              </w:rPr>
              <w:t xml:space="preserve"> (V)</w:t>
            </w:r>
          </w:p>
          <w:p w14:paraId="506B8658" w14:textId="2AB179E8" w:rsidR="00095F03" w:rsidRDefault="00095F03" w:rsidP="00F70A53">
            <w:pPr>
              <w:spacing w:after="0" w:line="240" w:lineRule="auto"/>
              <w:rPr>
                <w:rFonts w:ascii="Century Gothic" w:eastAsia="Times New Roman" w:hAnsi="Century Gothic" w:cs="Times New Roman"/>
                <w:sz w:val="18"/>
                <w:szCs w:val="18"/>
              </w:rPr>
            </w:pPr>
          </w:p>
          <w:p w14:paraId="5C0F4582" w14:textId="3D1C1D7B" w:rsidR="00271993" w:rsidRPr="00271993" w:rsidRDefault="00271993" w:rsidP="00271993">
            <w:pPr>
              <w:widowControl w:val="0"/>
              <w:tabs>
                <w:tab w:val="left" w:pos="43"/>
              </w:tabs>
              <w:spacing w:after="0" w:line="240" w:lineRule="auto"/>
              <w:rPr>
                <w:rFonts w:ascii="Century Gothic" w:eastAsia="Times New Roman" w:hAnsi="Century Gothic" w:cs="Times New Roman"/>
                <w:b/>
                <w:bCs/>
                <w:sz w:val="18"/>
                <w:szCs w:val="18"/>
              </w:rPr>
            </w:pPr>
            <w:r w:rsidRPr="00C8646E">
              <w:rPr>
                <w:rFonts w:ascii="Century Gothic" w:eastAsia="Times New Roman" w:hAnsi="Century Gothic" w:cs="Times New Roman"/>
                <w:sz w:val="18"/>
                <w:szCs w:val="18"/>
              </w:rPr>
              <w:t xml:space="preserve">□ </w:t>
            </w:r>
            <w:r w:rsidRPr="00C8646E">
              <w:rPr>
                <w:rFonts w:ascii="Century Gothic" w:eastAsia="Times New Roman" w:hAnsi="Century Gothic" w:cs="Times New Roman"/>
                <w:b/>
                <w:sz w:val="18"/>
                <w:szCs w:val="18"/>
              </w:rPr>
              <w:t xml:space="preserve">Recognizing Love and Building Healthy Relationships </w:t>
            </w:r>
            <w:r w:rsidRPr="00C8646E">
              <w:rPr>
                <w:rFonts w:ascii="Century Gothic" w:eastAsia="Times New Roman" w:hAnsi="Century Gothic" w:cs="Times New Roman"/>
                <w:sz w:val="18"/>
                <w:szCs w:val="18"/>
              </w:rPr>
              <w:t xml:space="preserve">– This workshop combines an introduction to recognizing unhealthy relationships with ways to build healthy ones. Interactive scenarios are included to learn how to tell the difference. </w:t>
            </w:r>
            <w:r w:rsidRPr="00271993">
              <w:rPr>
                <w:rFonts w:ascii="Century Gothic" w:eastAsia="Times New Roman" w:hAnsi="Century Gothic" w:cs="Times New Roman"/>
                <w:b/>
                <w:bCs/>
                <w:sz w:val="18"/>
                <w:szCs w:val="18"/>
              </w:rPr>
              <w:t>(PP) (V)</w:t>
            </w:r>
          </w:p>
          <w:p w14:paraId="759E7C30" w14:textId="77777777" w:rsidR="00271993" w:rsidRDefault="00271993" w:rsidP="00F70A53">
            <w:pPr>
              <w:spacing w:after="0" w:line="240" w:lineRule="auto"/>
              <w:rPr>
                <w:rFonts w:ascii="Century Gothic" w:eastAsia="Times New Roman" w:hAnsi="Century Gothic" w:cs="Times New Roman"/>
                <w:sz w:val="18"/>
                <w:szCs w:val="18"/>
              </w:rPr>
            </w:pPr>
          </w:p>
          <w:p w14:paraId="0A64C880" w14:textId="0C3768FA" w:rsidR="00095F03" w:rsidRDefault="00095F03" w:rsidP="00095F03">
            <w:pPr>
              <w:widowControl w:val="0"/>
              <w:tabs>
                <w:tab w:val="left" w:pos="43"/>
              </w:tabs>
              <w:spacing w:after="0" w:line="240" w:lineRule="auto"/>
              <w:rPr>
                <w:rFonts w:ascii="Century Gothic" w:eastAsia="Times New Roman" w:hAnsi="Century Gothic" w:cs="Calibri"/>
                <w:sz w:val="18"/>
                <w:szCs w:val="18"/>
              </w:rPr>
            </w:pPr>
            <w:r w:rsidRPr="00483801">
              <w:rPr>
                <w:rFonts w:ascii="Century Gothic" w:eastAsia="Times New Roman" w:hAnsi="Century Gothic" w:cs="Times New Roman"/>
                <w:sz w:val="28"/>
                <w:szCs w:val="28"/>
              </w:rPr>
              <w:t>□</w:t>
            </w:r>
            <w:r w:rsidRPr="00C8646E">
              <w:rPr>
                <w:rFonts w:ascii="Century Gothic" w:eastAsia="Times New Roman" w:hAnsi="Century Gothic" w:cs="Times New Roman"/>
                <w:b/>
                <w:sz w:val="18"/>
                <w:szCs w:val="18"/>
              </w:rPr>
              <w:t xml:space="preserve"> </w:t>
            </w:r>
            <w:r>
              <w:rPr>
                <w:rFonts w:ascii="Century Gothic" w:eastAsia="Times New Roman" w:hAnsi="Century Gothic" w:cs="Times New Roman"/>
                <w:b/>
                <w:sz w:val="18"/>
                <w:szCs w:val="18"/>
              </w:rPr>
              <w:t>Recognizing, Responding &amp; Referring: When a Client Shows Signs</w:t>
            </w:r>
            <w:r w:rsidRPr="00C8646E">
              <w:rPr>
                <w:rFonts w:ascii="Century Gothic" w:eastAsia="Times New Roman" w:hAnsi="Century Gothic" w:cs="Times New Roman"/>
                <w:b/>
                <w:sz w:val="18"/>
                <w:szCs w:val="18"/>
              </w:rPr>
              <w:t xml:space="preserve"> </w:t>
            </w:r>
            <w:r w:rsidRPr="00C8646E">
              <w:rPr>
                <w:rFonts w:ascii="Century Gothic" w:eastAsia="Times New Roman" w:hAnsi="Century Gothic" w:cs="Times New Roman"/>
                <w:sz w:val="18"/>
                <w:szCs w:val="18"/>
              </w:rPr>
              <w:t xml:space="preserve">– A training workshop </w:t>
            </w:r>
            <w:r w:rsidR="003E7399" w:rsidRPr="003E7399">
              <w:rPr>
                <w:rFonts w:ascii="Century Gothic" w:eastAsia="Times New Roman" w:hAnsi="Century Gothic" w:cs="Times New Roman"/>
                <w:sz w:val="18"/>
                <w:szCs w:val="18"/>
              </w:rPr>
              <w:t>designed for human services professionals</w:t>
            </w:r>
            <w:r w:rsidR="003E7399">
              <w:rPr>
                <w:rFonts w:ascii="Century Gothic" w:eastAsia="Times New Roman" w:hAnsi="Century Gothic" w:cs="Times New Roman"/>
                <w:sz w:val="18"/>
                <w:szCs w:val="18"/>
              </w:rPr>
              <w:t xml:space="preserve"> </w:t>
            </w:r>
            <w:r w:rsidRPr="00C8646E">
              <w:rPr>
                <w:rFonts w:ascii="Century Gothic" w:eastAsia="Times New Roman" w:hAnsi="Century Gothic" w:cs="Times New Roman"/>
                <w:sz w:val="18"/>
                <w:szCs w:val="18"/>
              </w:rPr>
              <w:t xml:space="preserve">that examines the dynamics of </w:t>
            </w:r>
            <w:r>
              <w:rPr>
                <w:rFonts w:ascii="Century Gothic" w:eastAsia="Times New Roman" w:hAnsi="Century Gothic" w:cs="Times New Roman"/>
                <w:sz w:val="18"/>
                <w:szCs w:val="18"/>
              </w:rPr>
              <w:t xml:space="preserve">sexual and </w:t>
            </w:r>
            <w:r w:rsidRPr="00C8646E">
              <w:rPr>
                <w:rFonts w:ascii="Century Gothic" w:eastAsia="Times New Roman" w:hAnsi="Century Gothic" w:cs="Times New Roman"/>
                <w:sz w:val="18"/>
                <w:szCs w:val="18"/>
              </w:rPr>
              <w:t xml:space="preserve">intimate partner violence, including </w:t>
            </w:r>
            <w:r>
              <w:rPr>
                <w:rFonts w:ascii="Century Gothic" w:eastAsia="Times New Roman" w:hAnsi="Century Gothic" w:cs="Times New Roman"/>
                <w:sz w:val="18"/>
                <w:szCs w:val="18"/>
              </w:rPr>
              <w:t>risk and protective factors, red flags of abuse, an overview of root causes, and the importance of trauma-informed response and care</w:t>
            </w:r>
            <w:r w:rsidRPr="00C8646E">
              <w:rPr>
                <w:rFonts w:ascii="Century Gothic" w:eastAsia="Times New Roman" w:hAnsi="Century Gothic" w:cs="Times New Roman"/>
                <w:sz w:val="18"/>
                <w:szCs w:val="18"/>
              </w:rPr>
              <w:t xml:space="preserve">. </w:t>
            </w:r>
            <w:r w:rsidRPr="00271993">
              <w:rPr>
                <w:rFonts w:ascii="Century Gothic" w:eastAsia="Times New Roman" w:hAnsi="Century Gothic" w:cs="Calibri"/>
                <w:b/>
                <w:bCs/>
                <w:sz w:val="18"/>
                <w:szCs w:val="18"/>
              </w:rPr>
              <w:t>(PP</w:t>
            </w:r>
            <w:r w:rsidR="00271993" w:rsidRPr="00271993">
              <w:rPr>
                <w:rFonts w:ascii="Century Gothic" w:eastAsia="Times New Roman" w:hAnsi="Century Gothic" w:cs="Calibri"/>
                <w:b/>
                <w:bCs/>
                <w:sz w:val="18"/>
                <w:szCs w:val="18"/>
              </w:rPr>
              <w:t>) (V)</w:t>
            </w:r>
          </w:p>
          <w:p w14:paraId="233FEF4C" w14:textId="2B8CF729" w:rsidR="00F70A53" w:rsidRDefault="00F70A53" w:rsidP="00B23312">
            <w:pPr>
              <w:widowControl w:val="0"/>
              <w:tabs>
                <w:tab w:val="left" w:pos="43"/>
              </w:tabs>
              <w:spacing w:after="0" w:line="240" w:lineRule="auto"/>
              <w:rPr>
                <w:rFonts w:ascii="Century Gothic" w:eastAsia="Times New Roman" w:hAnsi="Century Gothic" w:cs="Calibri"/>
                <w:sz w:val="18"/>
                <w:szCs w:val="18"/>
              </w:rPr>
            </w:pPr>
          </w:p>
          <w:p w14:paraId="59F2AF2B" w14:textId="77777777" w:rsidR="00271993" w:rsidRDefault="00271993" w:rsidP="00B23312">
            <w:pPr>
              <w:widowControl w:val="0"/>
              <w:tabs>
                <w:tab w:val="left" w:pos="43"/>
              </w:tabs>
              <w:spacing w:after="0" w:line="240" w:lineRule="auto"/>
              <w:rPr>
                <w:rFonts w:ascii="Century Gothic" w:eastAsia="Times New Roman" w:hAnsi="Century Gothic" w:cs="Calibri"/>
                <w:sz w:val="18"/>
                <w:szCs w:val="18"/>
              </w:rPr>
            </w:pPr>
          </w:p>
          <w:p w14:paraId="25385935" w14:textId="4653223D" w:rsidR="00B32D97" w:rsidRDefault="00C8646E" w:rsidP="00BC7E04">
            <w:pPr>
              <w:widowControl w:val="0"/>
              <w:tabs>
                <w:tab w:val="left" w:pos="43"/>
              </w:tabs>
              <w:spacing w:after="0" w:line="240" w:lineRule="auto"/>
              <w:rPr>
                <w:rFonts w:ascii="Century Gothic" w:eastAsia="Times New Roman" w:hAnsi="Century Gothic" w:cs="Calibri"/>
                <w:b/>
                <w:bCs/>
                <w:sz w:val="18"/>
                <w:szCs w:val="18"/>
              </w:rPr>
            </w:pPr>
            <w:r w:rsidRPr="00483801">
              <w:rPr>
                <w:rFonts w:ascii="Century Gothic" w:eastAsia="Times New Roman" w:hAnsi="Century Gothic" w:cs="Times New Roman"/>
                <w:sz w:val="28"/>
                <w:szCs w:val="28"/>
              </w:rPr>
              <w:lastRenderedPageBreak/>
              <w:t>□</w:t>
            </w:r>
            <w:r w:rsidRPr="00C8646E">
              <w:rPr>
                <w:rFonts w:ascii="Century Gothic" w:eastAsia="Times New Roman" w:hAnsi="Century Gothic" w:cs="Calibri"/>
                <w:sz w:val="18"/>
                <w:szCs w:val="18"/>
              </w:rPr>
              <w:t xml:space="preserve"> </w:t>
            </w:r>
            <w:r w:rsidRPr="00C8646E">
              <w:rPr>
                <w:rFonts w:ascii="Century Gothic" w:eastAsia="Times New Roman" w:hAnsi="Century Gothic" w:cs="Calibri"/>
                <w:b/>
                <w:sz w:val="18"/>
                <w:szCs w:val="18"/>
              </w:rPr>
              <w:t>Stewards of Children</w:t>
            </w:r>
            <w:r w:rsidR="007B73E9">
              <w:rPr>
                <w:rFonts w:ascii="Century Gothic" w:eastAsia="Times New Roman" w:hAnsi="Century Gothic" w:cs="Calibri"/>
                <w:b/>
                <w:sz w:val="18"/>
                <w:szCs w:val="18"/>
              </w:rPr>
              <w:t xml:space="preserve"> Child Sexual Abuse Prevention</w:t>
            </w:r>
            <w:r w:rsidRPr="00C8646E">
              <w:rPr>
                <w:rFonts w:ascii="Century Gothic" w:eastAsia="Times New Roman" w:hAnsi="Century Gothic" w:cs="Calibri"/>
                <w:sz w:val="18"/>
                <w:szCs w:val="18"/>
              </w:rPr>
              <w:t xml:space="preserve"> – A nationally acclaimed prevention training program that teaches adults how to prevent, recognize and react responsibly to child sexual abuse. The program is designed for organizations that serve youth and for individuals concerned about the safety of children.</w:t>
            </w:r>
            <w:r w:rsidR="007B73E9">
              <w:rPr>
                <w:rFonts w:ascii="Century Gothic" w:eastAsia="Times New Roman" w:hAnsi="Century Gothic" w:cs="Calibri"/>
                <w:sz w:val="18"/>
                <w:szCs w:val="18"/>
              </w:rPr>
              <w:t xml:space="preserve"> There is $20 materials fee for each person. </w:t>
            </w:r>
            <w:r w:rsidR="008D5C26" w:rsidRPr="00FA185D">
              <w:rPr>
                <w:rFonts w:ascii="Century Gothic" w:eastAsia="Times New Roman" w:hAnsi="Century Gothic" w:cs="Calibri"/>
                <w:b/>
                <w:bCs/>
                <w:sz w:val="18"/>
                <w:szCs w:val="18"/>
              </w:rPr>
              <w:t xml:space="preserve">Maximum workshop size is 25. </w:t>
            </w:r>
            <w:r w:rsidR="007B73E9" w:rsidRPr="007B73E9">
              <w:rPr>
                <w:rFonts w:ascii="Century Gothic" w:eastAsia="Times New Roman" w:hAnsi="Century Gothic" w:cs="Calibri"/>
                <w:sz w:val="18"/>
                <w:szCs w:val="18"/>
              </w:rPr>
              <w:t>The National Association of Social Workers has approved the Stewards of Children training for two (2) contact hours of continuing education. The Stewards certificate has the approval and provider numbers included.</w:t>
            </w:r>
            <w:r w:rsidR="007B73E9">
              <w:rPr>
                <w:rFonts w:ascii="Century Gothic" w:eastAsia="Times New Roman" w:hAnsi="Century Gothic" w:cs="Calibri"/>
                <w:sz w:val="18"/>
                <w:szCs w:val="18"/>
              </w:rPr>
              <w:t xml:space="preserve"> </w:t>
            </w:r>
            <w:r w:rsidR="007B73E9" w:rsidRPr="00271993">
              <w:rPr>
                <w:rFonts w:ascii="Century Gothic" w:eastAsia="Times New Roman" w:hAnsi="Century Gothic" w:cs="Calibri"/>
                <w:b/>
                <w:bCs/>
                <w:sz w:val="18"/>
                <w:szCs w:val="18"/>
              </w:rPr>
              <w:t>(PP)</w:t>
            </w:r>
            <w:r w:rsidR="00271993" w:rsidRPr="00271993">
              <w:rPr>
                <w:rFonts w:ascii="Century Gothic" w:eastAsia="Times New Roman" w:hAnsi="Century Gothic" w:cs="Calibri"/>
                <w:b/>
                <w:bCs/>
                <w:sz w:val="18"/>
                <w:szCs w:val="18"/>
              </w:rPr>
              <w:t xml:space="preserve"> (V)</w:t>
            </w:r>
          </w:p>
          <w:p w14:paraId="7E555200" w14:textId="77777777" w:rsidR="00271993" w:rsidRPr="00BC7E04" w:rsidRDefault="00271993" w:rsidP="00BC7E04">
            <w:pPr>
              <w:widowControl w:val="0"/>
              <w:tabs>
                <w:tab w:val="left" w:pos="43"/>
              </w:tabs>
              <w:spacing w:after="0" w:line="240" w:lineRule="auto"/>
              <w:rPr>
                <w:rFonts w:ascii="Century Gothic" w:eastAsia="Times New Roman" w:hAnsi="Century Gothic" w:cs="Calibri"/>
                <w:sz w:val="18"/>
                <w:szCs w:val="18"/>
              </w:rPr>
            </w:pPr>
          </w:p>
          <w:p w14:paraId="77C12955" w14:textId="09288F8B" w:rsidR="00271993" w:rsidRDefault="00271993" w:rsidP="00271993">
            <w:pPr>
              <w:spacing w:before="40" w:after="40" w:line="240" w:lineRule="auto"/>
              <w:rPr>
                <w:rFonts w:ascii="Century Gothic" w:eastAsia="Times New Roman" w:hAnsi="Century Gothic" w:cs="Times New Roman"/>
                <w:sz w:val="18"/>
                <w:szCs w:val="18"/>
              </w:rPr>
            </w:pPr>
            <w:r w:rsidRPr="00C8646E">
              <w:rPr>
                <w:rFonts w:ascii="Century Gothic" w:eastAsia="Times New Roman" w:hAnsi="Century Gothic" w:cs="Times New Roman"/>
                <w:sz w:val="18"/>
                <w:szCs w:val="18"/>
              </w:rPr>
              <w:t xml:space="preserve">□ </w:t>
            </w:r>
            <w:r w:rsidRPr="00C8646E">
              <w:rPr>
                <w:rFonts w:ascii="Century Gothic" w:eastAsia="Times New Roman" w:hAnsi="Century Gothic" w:cs="Times New Roman"/>
                <w:b/>
                <w:sz w:val="18"/>
                <w:szCs w:val="18"/>
              </w:rPr>
              <w:t xml:space="preserve">Yes Means Yes: Creating a Culture of Consent </w:t>
            </w:r>
            <w:r w:rsidRPr="00C8646E">
              <w:rPr>
                <w:rFonts w:ascii="Century Gothic" w:eastAsia="Times New Roman" w:hAnsi="Century Gothic" w:cs="Times New Roman"/>
                <w:sz w:val="18"/>
                <w:szCs w:val="18"/>
              </w:rPr>
              <w:t xml:space="preserve">– Current and popular understandings of consent are gravely limited. Participants in this program will expand their understanding of consent by exploring its elements: capacity, action, and relationship. This workshop will define “affirmative consent” and participants will develop skills necessary for healthy communication, healthy relationships, and navigating consent while under the influence. </w:t>
            </w:r>
            <w:r w:rsidRPr="00BE6716">
              <w:rPr>
                <w:rFonts w:ascii="Century Gothic" w:eastAsia="Times New Roman" w:hAnsi="Century Gothic" w:cs="Times New Roman"/>
                <w:b/>
                <w:bCs/>
                <w:sz w:val="18"/>
                <w:szCs w:val="18"/>
              </w:rPr>
              <w:t>(PP)</w:t>
            </w:r>
          </w:p>
          <w:p w14:paraId="3B980F0A" w14:textId="2A796366" w:rsidR="00271993" w:rsidRDefault="00271993" w:rsidP="00271993">
            <w:pPr>
              <w:spacing w:before="40" w:after="40" w:line="240" w:lineRule="auto"/>
              <w:rPr>
                <w:rFonts w:ascii="Century Gothic" w:eastAsia="Times New Roman" w:hAnsi="Century Gothic" w:cs="Times New Roman"/>
                <w:sz w:val="18"/>
                <w:szCs w:val="18"/>
              </w:rPr>
            </w:pPr>
          </w:p>
          <w:p w14:paraId="4F04EF80" w14:textId="30A32FAE" w:rsidR="00271993" w:rsidRPr="00C8646E" w:rsidRDefault="00271993" w:rsidP="00271993">
            <w:pPr>
              <w:spacing w:before="40" w:after="40" w:line="240" w:lineRule="auto"/>
              <w:rPr>
                <w:rFonts w:ascii="Century Gothic" w:eastAsia="Times New Roman" w:hAnsi="Century Gothic" w:cs="Times New Roman"/>
                <w:b/>
                <w:sz w:val="18"/>
                <w:szCs w:val="18"/>
              </w:rPr>
            </w:pPr>
          </w:p>
          <w:p w14:paraId="5BA3598A" w14:textId="741784DC" w:rsidR="00A01080" w:rsidRDefault="00271993" w:rsidP="00C8646E">
            <w:pPr>
              <w:spacing w:before="40" w:after="40" w:line="240" w:lineRule="auto"/>
              <w:rPr>
                <w:rFonts w:ascii="Century Gothic" w:eastAsia="Times New Roman" w:hAnsi="Century Gothic" w:cs="Times New Roman"/>
                <w:b/>
                <w:sz w:val="24"/>
                <w:szCs w:val="24"/>
              </w:rPr>
            </w:pPr>
            <w:r>
              <w:rPr>
                <w:rFonts w:ascii="Times New Roman" w:eastAsia="Times New Roman" w:hAnsi="Times New Roman" w:cs="Times New Roman"/>
                <w:noProof/>
                <w:sz w:val="24"/>
                <w:szCs w:val="24"/>
              </w:rPr>
              <w:drawing>
                <wp:anchor distT="36576" distB="36576" distL="36576" distR="36576" simplePos="0" relativeHeight="251668480" behindDoc="1" locked="0" layoutInCell="1" allowOverlap="1" wp14:anchorId="2CA70A32" wp14:editId="03CDDC14">
                  <wp:simplePos x="0" y="0"/>
                  <wp:positionH relativeFrom="column">
                    <wp:posOffset>4344670</wp:posOffset>
                  </wp:positionH>
                  <wp:positionV relativeFrom="paragraph">
                    <wp:posOffset>92075</wp:posOffset>
                  </wp:positionV>
                  <wp:extent cx="1525905" cy="2095500"/>
                  <wp:effectExtent l="0" t="0" r="0" b="0"/>
                  <wp:wrapTight wrapText="bothSides">
                    <wp:wrapPolygon edited="0">
                      <wp:start x="0" y="0"/>
                      <wp:lineTo x="0" y="21404"/>
                      <wp:lineTo x="21303" y="21404"/>
                      <wp:lineTo x="21303" y="0"/>
                      <wp:lineTo x="0" y="0"/>
                    </wp:wrapPolygon>
                  </wp:wrapTight>
                  <wp:docPr id="9" name="Picture 9" descr="I CAN WE CAN College Stu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 CAN WE CAN College Stud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5905" cy="2095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01817FB" w14:textId="17528B80" w:rsidR="00271993" w:rsidRPr="00C8646E" w:rsidRDefault="00271993" w:rsidP="00271993">
            <w:pPr>
              <w:spacing w:before="40" w:after="40" w:line="240" w:lineRule="auto"/>
              <w:rPr>
                <w:rFonts w:ascii="Century Gothic" w:eastAsia="Times New Roman" w:hAnsi="Century Gothic" w:cs="Times New Roman"/>
                <w:b/>
                <w:sz w:val="24"/>
                <w:szCs w:val="24"/>
              </w:rPr>
            </w:pPr>
            <w:r w:rsidRPr="00C8646E">
              <w:rPr>
                <w:rFonts w:ascii="Century Gothic" w:eastAsia="Times New Roman" w:hAnsi="Century Gothic" w:cs="Times New Roman"/>
                <w:b/>
                <w:sz w:val="24"/>
                <w:szCs w:val="24"/>
              </w:rPr>
              <w:t xml:space="preserve">PLEASE RETURN </w:t>
            </w:r>
            <w:r>
              <w:rPr>
                <w:rFonts w:ascii="Century Gothic" w:eastAsia="Times New Roman" w:hAnsi="Century Gothic" w:cs="Times New Roman"/>
                <w:b/>
                <w:sz w:val="24"/>
                <w:szCs w:val="24"/>
              </w:rPr>
              <w:t>PAGE 1</w:t>
            </w:r>
            <w:r w:rsidRPr="00C8646E">
              <w:rPr>
                <w:rFonts w:ascii="Century Gothic" w:eastAsia="Times New Roman" w:hAnsi="Century Gothic" w:cs="Times New Roman"/>
                <w:b/>
                <w:sz w:val="24"/>
                <w:szCs w:val="24"/>
              </w:rPr>
              <w:t xml:space="preserve"> TO:</w:t>
            </w:r>
          </w:p>
          <w:p w14:paraId="275CD0D3" w14:textId="5E26D0D1" w:rsidR="00271993" w:rsidRPr="00C8646E" w:rsidRDefault="00B92668" w:rsidP="00271993">
            <w:pPr>
              <w:spacing w:before="40" w:after="40" w:line="240" w:lineRule="auto"/>
              <w:rPr>
                <w:rFonts w:ascii="Century Gothic" w:eastAsia="Times New Roman" w:hAnsi="Century Gothic" w:cs="Times New Roman"/>
                <w:sz w:val="18"/>
                <w:szCs w:val="18"/>
              </w:rPr>
            </w:pPr>
            <w:r>
              <w:rPr>
                <w:rFonts w:ascii="Century Gothic" w:eastAsia="Times New Roman" w:hAnsi="Century Gothic" w:cs="Times New Roman"/>
                <w:sz w:val="18"/>
                <w:szCs w:val="18"/>
              </w:rPr>
              <w:t>HopeWorks Community Engagement Department</w:t>
            </w:r>
          </w:p>
          <w:p w14:paraId="2EC403EC" w14:textId="726FBDF9" w:rsidR="00271993" w:rsidRPr="00271993" w:rsidRDefault="00271993" w:rsidP="00271993">
            <w:pPr>
              <w:spacing w:before="40" w:after="40" w:line="240" w:lineRule="auto"/>
              <w:rPr>
                <w:rFonts w:ascii="Century Gothic" w:eastAsia="Times New Roman" w:hAnsi="Century Gothic" w:cs="Times New Roman"/>
                <w:sz w:val="18"/>
                <w:szCs w:val="18"/>
              </w:rPr>
            </w:pPr>
            <w:r w:rsidRPr="00271993">
              <w:rPr>
                <w:rFonts w:ascii="Century Gothic" w:eastAsia="Times New Roman" w:hAnsi="Century Gothic" w:cs="Times New Roman"/>
                <w:sz w:val="18"/>
                <w:szCs w:val="18"/>
              </w:rPr>
              <w:t>Phone: (410) 997-0304</w:t>
            </w:r>
          </w:p>
          <w:p w14:paraId="4D3F0279" w14:textId="670B00E7" w:rsidR="00271993" w:rsidRPr="00271993" w:rsidRDefault="00271993" w:rsidP="00271993">
            <w:pPr>
              <w:spacing w:before="40" w:after="40" w:line="240" w:lineRule="auto"/>
              <w:rPr>
                <w:rFonts w:ascii="Century Gothic" w:eastAsia="Times New Roman" w:hAnsi="Century Gothic" w:cs="Times New Roman"/>
                <w:sz w:val="18"/>
                <w:szCs w:val="18"/>
              </w:rPr>
            </w:pPr>
            <w:r w:rsidRPr="00271993">
              <w:rPr>
                <w:rFonts w:ascii="Century Gothic" w:eastAsia="Times New Roman" w:hAnsi="Century Gothic" w:cs="Times New Roman"/>
                <w:sz w:val="18"/>
                <w:szCs w:val="18"/>
              </w:rPr>
              <w:t xml:space="preserve">Email: </w:t>
            </w:r>
            <w:r w:rsidR="00B92668">
              <w:rPr>
                <w:rFonts w:ascii="Century Gothic" w:eastAsia="Times New Roman" w:hAnsi="Century Gothic" w:cs="Times New Roman"/>
                <w:sz w:val="18"/>
                <w:szCs w:val="18"/>
              </w:rPr>
              <w:t>cedevents</w:t>
            </w:r>
            <w:r w:rsidRPr="00271993">
              <w:rPr>
                <w:rFonts w:ascii="Century Gothic" w:eastAsia="Times New Roman" w:hAnsi="Century Gothic" w:cs="Times New Roman"/>
                <w:sz w:val="18"/>
                <w:szCs w:val="18"/>
              </w:rPr>
              <w:t>@</w:t>
            </w:r>
            <w:r w:rsidR="00DA5543">
              <w:rPr>
                <w:rFonts w:ascii="Century Gothic" w:eastAsia="Times New Roman" w:hAnsi="Century Gothic" w:cs="Times New Roman"/>
                <w:sz w:val="18"/>
                <w:szCs w:val="18"/>
              </w:rPr>
              <w:t>hopeworksofhc</w:t>
            </w:r>
            <w:r w:rsidRPr="00271993">
              <w:rPr>
                <w:rFonts w:ascii="Century Gothic" w:eastAsia="Times New Roman" w:hAnsi="Century Gothic" w:cs="Times New Roman"/>
                <w:sz w:val="18"/>
                <w:szCs w:val="18"/>
              </w:rPr>
              <w:t xml:space="preserve">.org   </w:t>
            </w:r>
          </w:p>
          <w:p w14:paraId="054EB9B2" w14:textId="58BBCFCD" w:rsidR="00271993" w:rsidRPr="00C8646E" w:rsidRDefault="00271993" w:rsidP="00271993">
            <w:pPr>
              <w:spacing w:before="40" w:after="40" w:line="240" w:lineRule="auto"/>
              <w:rPr>
                <w:rFonts w:ascii="Century Gothic" w:eastAsia="Times New Roman" w:hAnsi="Century Gothic" w:cs="Times New Roman"/>
                <w:sz w:val="18"/>
                <w:szCs w:val="18"/>
              </w:rPr>
            </w:pPr>
            <w:r w:rsidRPr="00C8646E">
              <w:rPr>
                <w:rFonts w:ascii="Century Gothic" w:eastAsia="Times New Roman" w:hAnsi="Century Gothic" w:cs="Times New Roman"/>
                <w:sz w:val="18"/>
                <w:szCs w:val="18"/>
              </w:rPr>
              <w:t>HopeWorks of Howard County, Suite 300</w:t>
            </w:r>
          </w:p>
          <w:p w14:paraId="38369E0F" w14:textId="77777777" w:rsidR="00271993" w:rsidRPr="00C8646E" w:rsidRDefault="00271993" w:rsidP="00271993">
            <w:pPr>
              <w:spacing w:before="40" w:after="40" w:line="240" w:lineRule="auto"/>
              <w:rPr>
                <w:rFonts w:ascii="Century Gothic" w:eastAsia="Times New Roman" w:hAnsi="Century Gothic" w:cs="Times New Roman"/>
                <w:sz w:val="18"/>
                <w:szCs w:val="18"/>
              </w:rPr>
            </w:pPr>
            <w:r w:rsidRPr="00C8646E">
              <w:rPr>
                <w:rFonts w:ascii="Century Gothic" w:eastAsia="Times New Roman" w:hAnsi="Century Gothic" w:cs="Times New Roman"/>
                <w:sz w:val="18"/>
                <w:szCs w:val="18"/>
              </w:rPr>
              <w:t>9770 Patuxent Woods Dr., Columbia, MD 21046</w:t>
            </w:r>
          </w:p>
          <w:p w14:paraId="225A685D" w14:textId="0B64D6C6" w:rsidR="00271993" w:rsidRDefault="00271993" w:rsidP="00271993">
            <w:pPr>
              <w:spacing w:before="40" w:after="40" w:line="240" w:lineRule="auto"/>
              <w:rPr>
                <w:rFonts w:ascii="Century Gothic" w:eastAsia="Times New Roman" w:hAnsi="Century Gothic" w:cs="Times New Roman"/>
                <w:sz w:val="18"/>
                <w:szCs w:val="18"/>
              </w:rPr>
            </w:pPr>
          </w:p>
          <w:p w14:paraId="3690122B" w14:textId="77777777" w:rsidR="00271993" w:rsidRPr="00C8646E" w:rsidRDefault="00271993" w:rsidP="00271993">
            <w:pPr>
              <w:spacing w:before="40" w:after="40" w:line="240" w:lineRule="auto"/>
              <w:rPr>
                <w:rFonts w:ascii="Century Gothic" w:eastAsia="Times New Roman" w:hAnsi="Century Gothic" w:cs="Times New Roman"/>
                <w:sz w:val="18"/>
                <w:szCs w:val="18"/>
              </w:rPr>
            </w:pPr>
          </w:p>
          <w:p w14:paraId="01627322" w14:textId="3F9A2554" w:rsidR="00271993" w:rsidRPr="00C8646E" w:rsidRDefault="00271993" w:rsidP="00271993">
            <w:pPr>
              <w:spacing w:before="40" w:after="40" w:line="240" w:lineRule="auto"/>
              <w:rPr>
                <w:rFonts w:ascii="Century Gothic" w:eastAsia="Times New Roman" w:hAnsi="Century Gothic" w:cs="Times New Roman"/>
                <w:sz w:val="18"/>
                <w:szCs w:val="18"/>
              </w:rPr>
            </w:pPr>
            <w:r w:rsidRPr="00C8646E">
              <w:rPr>
                <w:rFonts w:ascii="Century Gothic" w:eastAsia="Times New Roman" w:hAnsi="Century Gothic" w:cs="Times New Roman"/>
                <w:sz w:val="18"/>
                <w:szCs w:val="18"/>
              </w:rPr>
              <w:t>Please note that HopeWorks staff will do their best to accommodate your program, date, and time requests, however, this form does not signify a contract or confirmation for products or services from HopeWorks.</w:t>
            </w:r>
          </w:p>
          <w:p w14:paraId="38E78D6F" w14:textId="77777777" w:rsidR="00271993" w:rsidRPr="00C8646E" w:rsidRDefault="00271993" w:rsidP="00271993">
            <w:pPr>
              <w:spacing w:before="40" w:after="40" w:line="240" w:lineRule="auto"/>
              <w:rPr>
                <w:rFonts w:ascii="Century Gothic" w:eastAsia="Times New Roman" w:hAnsi="Century Gothic" w:cs="Times New Roman"/>
                <w:sz w:val="18"/>
                <w:szCs w:val="18"/>
              </w:rPr>
            </w:pPr>
          </w:p>
          <w:p w14:paraId="64E13CCC" w14:textId="0EE83D18" w:rsidR="00A01080" w:rsidRDefault="00271993" w:rsidP="00271993">
            <w:pPr>
              <w:spacing w:before="40" w:after="40" w:line="240" w:lineRule="auto"/>
              <w:rPr>
                <w:rFonts w:ascii="Century Gothic" w:eastAsia="Times New Roman" w:hAnsi="Century Gothic" w:cs="Times New Roman"/>
                <w:b/>
                <w:sz w:val="24"/>
                <w:szCs w:val="24"/>
              </w:rPr>
            </w:pPr>
            <w:r w:rsidRPr="00C8646E">
              <w:rPr>
                <w:rFonts w:ascii="Century Gothic" w:eastAsia="Times New Roman" w:hAnsi="Century Gothic" w:cs="Times New Roman"/>
                <w:b/>
                <w:sz w:val="18"/>
                <w:szCs w:val="18"/>
              </w:rPr>
              <w:t xml:space="preserve">If there are other needs not addressed on this </w:t>
            </w:r>
            <w:r w:rsidR="007A69E7" w:rsidRPr="00C8646E">
              <w:rPr>
                <w:rFonts w:ascii="Century Gothic" w:eastAsia="Times New Roman" w:hAnsi="Century Gothic" w:cs="Times New Roman"/>
                <w:b/>
                <w:sz w:val="18"/>
                <w:szCs w:val="18"/>
              </w:rPr>
              <w:t>form,</w:t>
            </w:r>
            <w:r w:rsidRPr="00C8646E">
              <w:rPr>
                <w:rFonts w:ascii="Century Gothic" w:eastAsia="Times New Roman" w:hAnsi="Century Gothic" w:cs="Times New Roman"/>
                <w:b/>
                <w:sz w:val="18"/>
                <w:szCs w:val="18"/>
              </w:rPr>
              <w:t xml:space="preserve"> please contact </w:t>
            </w:r>
            <w:r w:rsidR="007A69E7">
              <w:rPr>
                <w:rFonts w:ascii="Century Gothic" w:eastAsia="Times New Roman" w:hAnsi="Century Gothic" w:cs="Times New Roman"/>
                <w:b/>
                <w:sz w:val="18"/>
                <w:szCs w:val="18"/>
              </w:rPr>
              <w:t xml:space="preserve">the HopeWorks Community Engagement Department </w:t>
            </w:r>
            <w:r w:rsidRPr="00C8646E">
              <w:rPr>
                <w:rFonts w:ascii="Century Gothic" w:eastAsia="Times New Roman" w:hAnsi="Century Gothic" w:cs="Times New Roman"/>
                <w:b/>
                <w:sz w:val="18"/>
                <w:szCs w:val="18"/>
              </w:rPr>
              <w:t xml:space="preserve">at </w:t>
            </w:r>
            <w:r>
              <w:rPr>
                <w:rFonts w:ascii="Century Gothic" w:eastAsia="Times New Roman" w:hAnsi="Century Gothic" w:cs="Times New Roman"/>
                <w:b/>
                <w:sz w:val="18"/>
                <w:szCs w:val="18"/>
              </w:rPr>
              <w:t>(410) 997-</w:t>
            </w:r>
            <w:r w:rsidRPr="00C8646E">
              <w:rPr>
                <w:rFonts w:ascii="Century Gothic" w:eastAsia="Times New Roman" w:hAnsi="Century Gothic" w:cs="Times New Roman"/>
                <w:b/>
                <w:sz w:val="18"/>
                <w:szCs w:val="18"/>
              </w:rPr>
              <w:t>0304.</w:t>
            </w:r>
            <w:r w:rsidRPr="00C8646E">
              <w:rPr>
                <w:rFonts w:ascii="Century Gothic" w:eastAsia="Times New Roman" w:hAnsi="Century Gothic" w:cs="Calibri"/>
                <w:sz w:val="18"/>
                <w:szCs w:val="18"/>
              </w:rPr>
              <w:t xml:space="preserve">                                          </w:t>
            </w:r>
            <w:r>
              <w:br w:type="page"/>
            </w:r>
          </w:p>
          <w:p w14:paraId="25385940" w14:textId="61DB43D1" w:rsidR="00C8646E" w:rsidRPr="00C8646E" w:rsidRDefault="00C8646E" w:rsidP="00271993">
            <w:pPr>
              <w:spacing w:before="40" w:after="40" w:line="240" w:lineRule="auto"/>
              <w:rPr>
                <w:rFonts w:ascii="Century Gothic" w:eastAsia="Times New Roman" w:hAnsi="Century Gothic" w:cs="Times New Roman"/>
                <w:b/>
                <w:sz w:val="18"/>
                <w:szCs w:val="18"/>
              </w:rPr>
            </w:pPr>
          </w:p>
        </w:tc>
      </w:tr>
    </w:tbl>
    <w:p w14:paraId="25385942" w14:textId="77777777" w:rsidR="00DE1810" w:rsidRDefault="00DE1810" w:rsidP="00F625D3"/>
    <w:sectPr w:rsidR="00DE181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E0EE0" w14:textId="77777777" w:rsidR="00740983" w:rsidRDefault="00740983" w:rsidP="00B32D97">
      <w:pPr>
        <w:spacing w:after="0" w:line="240" w:lineRule="auto"/>
      </w:pPr>
      <w:r>
        <w:separator/>
      </w:r>
    </w:p>
  </w:endnote>
  <w:endnote w:type="continuationSeparator" w:id="0">
    <w:p w14:paraId="2DC1AD6E" w14:textId="77777777" w:rsidR="00740983" w:rsidRDefault="00740983" w:rsidP="00B32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CC196" w14:textId="012A51A6" w:rsidR="00D463AC" w:rsidRPr="00D463AC" w:rsidRDefault="000F5432" w:rsidP="00D463AC">
    <w:pPr>
      <w:spacing w:before="120" w:after="0" w:line="240" w:lineRule="auto"/>
      <w:rPr>
        <w:rFonts w:ascii="Century Gothic" w:hAnsi="Century Gothic"/>
        <w:i/>
        <w:iCs/>
        <w:sz w:val="18"/>
        <w:szCs w:val="18"/>
      </w:rPr>
    </w:pPr>
    <w:r w:rsidRPr="003C3876">
      <w:rPr>
        <w:rFonts w:ascii="Century Gothic" w:hAnsi="Century Gothic"/>
        <w:i/>
        <w:iCs/>
        <w:color w:val="C00000"/>
        <w:sz w:val="18"/>
        <w:szCs w:val="18"/>
      </w:rPr>
      <w:t xml:space="preserve">*Please note: </w:t>
    </w:r>
    <w:r>
      <w:rPr>
        <w:rFonts w:ascii="Century Gothic" w:hAnsi="Century Gothic"/>
        <w:i/>
        <w:iCs/>
        <w:sz w:val="18"/>
        <w:szCs w:val="18"/>
      </w:rPr>
      <w:t>S</w:t>
    </w:r>
    <w:r w:rsidRPr="003C3876">
      <w:rPr>
        <w:rFonts w:ascii="Century Gothic" w:hAnsi="Century Gothic"/>
        <w:i/>
        <w:iCs/>
        <w:sz w:val="18"/>
        <w:szCs w:val="18"/>
      </w:rPr>
      <w:t>ome</w:t>
    </w:r>
    <w:r>
      <w:rPr>
        <w:rFonts w:ascii="Century Gothic" w:hAnsi="Century Gothic"/>
        <w:i/>
        <w:iCs/>
        <w:sz w:val="18"/>
        <w:szCs w:val="18"/>
      </w:rPr>
      <w:t xml:space="preserve"> VIRTUAL</w:t>
    </w:r>
    <w:r w:rsidRPr="003C3876">
      <w:rPr>
        <w:rFonts w:ascii="Century Gothic" w:hAnsi="Century Gothic"/>
        <w:i/>
        <w:iCs/>
        <w:sz w:val="18"/>
        <w:szCs w:val="18"/>
      </w:rPr>
      <w:t xml:space="preserve"> workshops involve interactive exercises or audience participation. Depending on the workshop you choose,</w:t>
    </w:r>
    <w:r>
      <w:rPr>
        <w:rFonts w:ascii="Century Gothic" w:hAnsi="Century Gothic"/>
        <w:i/>
        <w:iCs/>
        <w:sz w:val="18"/>
        <w:szCs w:val="18"/>
      </w:rPr>
      <w:t xml:space="preserve"> </w:t>
    </w:r>
    <w:r w:rsidRPr="003C3876">
      <w:rPr>
        <w:rFonts w:ascii="Century Gothic" w:hAnsi="Century Gothic"/>
        <w:i/>
        <w:iCs/>
        <w:sz w:val="18"/>
        <w:szCs w:val="18"/>
      </w:rPr>
      <w:t>the event may need to be hosted by HopeWorks via Zoom</w:t>
    </w:r>
    <w:r>
      <w:rPr>
        <w:rFonts w:ascii="Century Gothic" w:hAnsi="Century Gothic"/>
        <w:i/>
        <w:iCs/>
        <w:sz w:val="18"/>
        <w:szCs w:val="18"/>
      </w:rPr>
      <w:t xml:space="preserve"> to allow us to facilitate these interactive components effectively.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DAE80" w14:textId="77777777" w:rsidR="00740983" w:rsidRDefault="00740983" w:rsidP="00B32D97">
      <w:pPr>
        <w:spacing w:after="0" w:line="240" w:lineRule="auto"/>
      </w:pPr>
      <w:r>
        <w:separator/>
      </w:r>
    </w:p>
  </w:footnote>
  <w:footnote w:type="continuationSeparator" w:id="0">
    <w:p w14:paraId="3E97C7D1" w14:textId="77777777" w:rsidR="00740983" w:rsidRDefault="00740983" w:rsidP="00B32D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46E"/>
    <w:rsid w:val="00013153"/>
    <w:rsid w:val="000520ED"/>
    <w:rsid w:val="00073975"/>
    <w:rsid w:val="00080C52"/>
    <w:rsid w:val="0009453E"/>
    <w:rsid w:val="00095F03"/>
    <w:rsid w:val="000E356C"/>
    <w:rsid w:val="000F5432"/>
    <w:rsid w:val="00116A4F"/>
    <w:rsid w:val="001248A3"/>
    <w:rsid w:val="00145476"/>
    <w:rsid w:val="00155D28"/>
    <w:rsid w:val="00157D2E"/>
    <w:rsid w:val="00201C32"/>
    <w:rsid w:val="00233B4E"/>
    <w:rsid w:val="00271993"/>
    <w:rsid w:val="002879EB"/>
    <w:rsid w:val="00293C27"/>
    <w:rsid w:val="002A6080"/>
    <w:rsid w:val="0033017A"/>
    <w:rsid w:val="003440BE"/>
    <w:rsid w:val="003509C0"/>
    <w:rsid w:val="00353038"/>
    <w:rsid w:val="003609D8"/>
    <w:rsid w:val="00380ED4"/>
    <w:rsid w:val="003A7297"/>
    <w:rsid w:val="003C3876"/>
    <w:rsid w:val="003C3889"/>
    <w:rsid w:val="003D21D5"/>
    <w:rsid w:val="003E1B63"/>
    <w:rsid w:val="003E7399"/>
    <w:rsid w:val="00424B4A"/>
    <w:rsid w:val="00476B84"/>
    <w:rsid w:val="00483801"/>
    <w:rsid w:val="004A546A"/>
    <w:rsid w:val="004D2671"/>
    <w:rsid w:val="0050321E"/>
    <w:rsid w:val="00530F02"/>
    <w:rsid w:val="00550D6C"/>
    <w:rsid w:val="005D1D16"/>
    <w:rsid w:val="005E7F44"/>
    <w:rsid w:val="005F205E"/>
    <w:rsid w:val="00603E0E"/>
    <w:rsid w:val="00612E10"/>
    <w:rsid w:val="006205C0"/>
    <w:rsid w:val="00643C4D"/>
    <w:rsid w:val="00657383"/>
    <w:rsid w:val="00696CE1"/>
    <w:rsid w:val="00730701"/>
    <w:rsid w:val="00740983"/>
    <w:rsid w:val="00740EC4"/>
    <w:rsid w:val="00755FE3"/>
    <w:rsid w:val="00796F95"/>
    <w:rsid w:val="007A32DE"/>
    <w:rsid w:val="007A69E7"/>
    <w:rsid w:val="007A79E1"/>
    <w:rsid w:val="007B442E"/>
    <w:rsid w:val="007B73E9"/>
    <w:rsid w:val="007E1D60"/>
    <w:rsid w:val="00860CCC"/>
    <w:rsid w:val="00861F9C"/>
    <w:rsid w:val="00863148"/>
    <w:rsid w:val="008B04FC"/>
    <w:rsid w:val="008D5C26"/>
    <w:rsid w:val="0090274B"/>
    <w:rsid w:val="00904D1A"/>
    <w:rsid w:val="00942909"/>
    <w:rsid w:val="00942B15"/>
    <w:rsid w:val="00945D05"/>
    <w:rsid w:val="009A0DB0"/>
    <w:rsid w:val="009A36F7"/>
    <w:rsid w:val="009B76D5"/>
    <w:rsid w:val="009E61AC"/>
    <w:rsid w:val="00A01080"/>
    <w:rsid w:val="00A81439"/>
    <w:rsid w:val="00A850E6"/>
    <w:rsid w:val="00AB3DB0"/>
    <w:rsid w:val="00AC157D"/>
    <w:rsid w:val="00AC2886"/>
    <w:rsid w:val="00AF4087"/>
    <w:rsid w:val="00AF48EC"/>
    <w:rsid w:val="00B0750D"/>
    <w:rsid w:val="00B12C64"/>
    <w:rsid w:val="00B13134"/>
    <w:rsid w:val="00B23312"/>
    <w:rsid w:val="00B32D97"/>
    <w:rsid w:val="00B413FB"/>
    <w:rsid w:val="00B432F1"/>
    <w:rsid w:val="00B46E6F"/>
    <w:rsid w:val="00B54FC2"/>
    <w:rsid w:val="00B92668"/>
    <w:rsid w:val="00B9556D"/>
    <w:rsid w:val="00BB52C7"/>
    <w:rsid w:val="00BB6380"/>
    <w:rsid w:val="00BC6359"/>
    <w:rsid w:val="00BC7E04"/>
    <w:rsid w:val="00BD30E3"/>
    <w:rsid w:val="00BD6B73"/>
    <w:rsid w:val="00BE6716"/>
    <w:rsid w:val="00C45658"/>
    <w:rsid w:val="00C8646E"/>
    <w:rsid w:val="00C96E17"/>
    <w:rsid w:val="00CD70D1"/>
    <w:rsid w:val="00CF39FC"/>
    <w:rsid w:val="00D30AE2"/>
    <w:rsid w:val="00D32937"/>
    <w:rsid w:val="00D463AC"/>
    <w:rsid w:val="00D64034"/>
    <w:rsid w:val="00D713D3"/>
    <w:rsid w:val="00D75264"/>
    <w:rsid w:val="00D84C8D"/>
    <w:rsid w:val="00D95A07"/>
    <w:rsid w:val="00DA5543"/>
    <w:rsid w:val="00DB0DB6"/>
    <w:rsid w:val="00DB13B6"/>
    <w:rsid w:val="00DB48F2"/>
    <w:rsid w:val="00DB610A"/>
    <w:rsid w:val="00DC7A49"/>
    <w:rsid w:val="00DE0FF1"/>
    <w:rsid w:val="00DE1810"/>
    <w:rsid w:val="00E10B09"/>
    <w:rsid w:val="00E5377D"/>
    <w:rsid w:val="00E552B5"/>
    <w:rsid w:val="00E8435B"/>
    <w:rsid w:val="00E84815"/>
    <w:rsid w:val="00E85359"/>
    <w:rsid w:val="00ED7C86"/>
    <w:rsid w:val="00F012B3"/>
    <w:rsid w:val="00F06261"/>
    <w:rsid w:val="00F23ABB"/>
    <w:rsid w:val="00F625D3"/>
    <w:rsid w:val="00F70A53"/>
    <w:rsid w:val="00F752AF"/>
    <w:rsid w:val="00F76AEF"/>
    <w:rsid w:val="00F86959"/>
    <w:rsid w:val="00F94A74"/>
    <w:rsid w:val="00FA185D"/>
    <w:rsid w:val="00FA6085"/>
    <w:rsid w:val="00FA7C41"/>
    <w:rsid w:val="00FC18DE"/>
    <w:rsid w:val="00FF7061"/>
  </w:rsids>
  <m:mathPr>
    <m:mathFont m:val="Cambria Math"/>
    <m:brkBin m:val="before"/>
    <m:brkBinSub m:val="--"/>
    <m:smallFrac m:val="0"/>
    <m:dispDef/>
    <m:lMargin m:val="0"/>
    <m:rMargin m:val="0"/>
    <m:defJc m:val="centerGroup"/>
    <m:wrapIndent m:val="1440"/>
    <m:intLim m:val="subSup"/>
    <m:naryLim m:val="undOvr"/>
  </m:mathPr>
  <w:themeFontLang w:val="en-US" w:eastAsia="ko-KR"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858A7"/>
  <w15:docId w15:val="{4BEED381-9F5E-4A99-936C-5540D3CCC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4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46E"/>
    <w:rPr>
      <w:rFonts w:ascii="Tahoma" w:hAnsi="Tahoma" w:cs="Tahoma"/>
      <w:sz w:val="16"/>
      <w:szCs w:val="16"/>
    </w:rPr>
  </w:style>
  <w:style w:type="paragraph" w:styleId="Header">
    <w:name w:val="header"/>
    <w:basedOn w:val="Normal"/>
    <w:link w:val="HeaderChar"/>
    <w:uiPriority w:val="99"/>
    <w:unhideWhenUsed/>
    <w:rsid w:val="00B32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D97"/>
  </w:style>
  <w:style w:type="paragraph" w:styleId="Footer">
    <w:name w:val="footer"/>
    <w:basedOn w:val="Normal"/>
    <w:link w:val="FooterChar"/>
    <w:uiPriority w:val="99"/>
    <w:unhideWhenUsed/>
    <w:rsid w:val="00B32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D97"/>
  </w:style>
  <w:style w:type="character" w:styleId="Hyperlink">
    <w:name w:val="Hyperlink"/>
    <w:basedOn w:val="DefaultParagraphFont"/>
    <w:uiPriority w:val="99"/>
    <w:unhideWhenUsed/>
    <w:rsid w:val="00D463AC"/>
    <w:rPr>
      <w:color w:val="0000FF" w:themeColor="hyperlink"/>
      <w:u w:val="single"/>
    </w:rPr>
  </w:style>
  <w:style w:type="character" w:styleId="UnresolvedMention">
    <w:name w:val="Unresolved Mention"/>
    <w:basedOn w:val="DefaultParagraphFont"/>
    <w:uiPriority w:val="99"/>
    <w:semiHidden/>
    <w:unhideWhenUsed/>
    <w:rsid w:val="00D463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mailto:cedevents@hopeworksofh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1601</Words>
  <Characters>9130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Domestic Violence Center</Company>
  <LinksUpToDate>false</LinksUpToDate>
  <CharactersWithSpaces>10710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Eltringham</dc:creator>
  <cp:lastModifiedBy>Sandra Price</cp:lastModifiedBy>
  <cp:revision>4</cp:revision>
  <cp:lastPrinted>2019-09-05T21:20:00Z</cp:lastPrinted>
  <dcterms:created xsi:type="dcterms:W3CDTF">2023-08-28T15:56:00Z</dcterms:created>
  <dcterms:modified xsi:type="dcterms:W3CDTF">2023-09-18T16:40:00Z</dcterms:modified>
</cp:coreProperties>
</file>